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5103"/>
      </w:tblGrid>
      <w:tr w:rsidR="000423D1" w:rsidRPr="00E64111" w:rsidTr="00090006">
        <w:trPr>
          <w:trHeight w:val="892"/>
        </w:trPr>
        <w:tc>
          <w:tcPr>
            <w:tcW w:w="10598" w:type="dxa"/>
            <w:gridSpan w:val="3"/>
            <w:shd w:val="clear" w:color="auto" w:fill="8DB3E2" w:themeFill="text2" w:themeFillTint="66"/>
            <w:vAlign w:val="center"/>
          </w:tcPr>
          <w:p w:rsidR="00BC4DA5" w:rsidRPr="00353788" w:rsidRDefault="00C76E3E" w:rsidP="00090006">
            <w:pPr>
              <w:shd w:val="clear" w:color="auto" w:fill="8DB3E2" w:themeFill="text2" w:themeFillTint="66"/>
              <w:rPr>
                <w:rFonts w:ascii="Arial" w:hAnsi="Arial" w:cs="Arial"/>
                <w:b/>
                <w:sz w:val="32"/>
                <w:szCs w:val="32"/>
              </w:rPr>
            </w:pPr>
            <w:r w:rsidRPr="00353788">
              <w:rPr>
                <w:rFonts w:ascii="Arial" w:hAnsi="Arial" w:cs="Arial"/>
                <w:b/>
                <w:sz w:val="32"/>
                <w:szCs w:val="32"/>
              </w:rPr>
              <w:t xml:space="preserve">Kernlehrplan </w:t>
            </w:r>
            <w:r w:rsidR="00755444" w:rsidRPr="00353788">
              <w:rPr>
                <w:rFonts w:ascii="Arial" w:hAnsi="Arial" w:cs="Arial"/>
                <w:b/>
                <w:sz w:val="32"/>
                <w:szCs w:val="32"/>
              </w:rPr>
              <w:t>Nordrhein</w:t>
            </w:r>
            <w:r w:rsidRPr="00353788">
              <w:rPr>
                <w:rFonts w:ascii="Arial" w:hAnsi="Arial" w:cs="Arial"/>
                <w:b/>
                <w:sz w:val="32"/>
                <w:szCs w:val="32"/>
              </w:rPr>
              <w:t>-Westfalen</w:t>
            </w:r>
            <w:r w:rsidR="00BC4DA5" w:rsidRPr="00353788">
              <w:rPr>
                <w:rFonts w:ascii="Arial" w:hAnsi="Arial" w:cs="Arial"/>
                <w:b/>
                <w:sz w:val="32"/>
                <w:szCs w:val="32"/>
              </w:rPr>
              <w:t>: Ev. Religion Gymnasium</w:t>
            </w:r>
          </w:p>
          <w:p w:rsidR="00BC4DA5" w:rsidRPr="00353788" w:rsidRDefault="00BC4DA5" w:rsidP="00090006">
            <w:pPr>
              <w:shd w:val="clear" w:color="auto" w:fill="8DB3E2" w:themeFill="text2" w:themeFillTint="66"/>
              <w:rPr>
                <w:rFonts w:ascii="Arial" w:hAnsi="Arial" w:cs="Arial"/>
                <w:b/>
                <w:sz w:val="32"/>
                <w:szCs w:val="32"/>
              </w:rPr>
            </w:pPr>
            <w:r w:rsidRPr="00353788">
              <w:rPr>
                <w:rFonts w:ascii="Arial" w:hAnsi="Arial" w:cs="Arial"/>
                <w:b/>
                <w:sz w:val="32"/>
                <w:szCs w:val="32"/>
              </w:rPr>
              <w:t xml:space="preserve">Umsetzung in Das Kursbuch Religion </w:t>
            </w:r>
            <w:r w:rsidR="00090006">
              <w:rPr>
                <w:rFonts w:ascii="Arial" w:hAnsi="Arial" w:cs="Arial"/>
                <w:b/>
                <w:sz w:val="32"/>
                <w:szCs w:val="32"/>
              </w:rPr>
              <w:t>3</w:t>
            </w:r>
            <w:r w:rsidRPr="00353788">
              <w:rPr>
                <w:rFonts w:ascii="Arial" w:hAnsi="Arial" w:cs="Arial"/>
                <w:b/>
                <w:sz w:val="32"/>
                <w:szCs w:val="32"/>
              </w:rPr>
              <w:t xml:space="preserve"> (Ausgabe 2015</w:t>
            </w:r>
            <w:r w:rsidR="00A16CEC" w:rsidRPr="00353788">
              <w:rPr>
                <w:rFonts w:ascii="Arial" w:hAnsi="Arial" w:cs="Arial"/>
                <w:b/>
                <w:sz w:val="32"/>
                <w:szCs w:val="32"/>
              </w:rPr>
              <w:t>ff.</w:t>
            </w:r>
            <w:r w:rsidRPr="00353788">
              <w:rPr>
                <w:rFonts w:ascii="Arial" w:hAnsi="Arial" w:cs="Arial"/>
                <w:b/>
                <w:sz w:val="32"/>
                <w:szCs w:val="32"/>
              </w:rPr>
              <w:t>)</w:t>
            </w:r>
          </w:p>
          <w:p w:rsidR="00BC4DA5" w:rsidRPr="00E158C3" w:rsidRDefault="00727DCB" w:rsidP="006A055C">
            <w:pPr>
              <w:rPr>
                <w:rFonts w:ascii="Arial" w:hAnsi="Arial" w:cs="Arial"/>
              </w:rPr>
            </w:pPr>
            <w:r>
              <w:rPr>
                <w:rFonts w:ascii="Arial" w:hAnsi="Arial" w:cs="Arial"/>
              </w:rPr>
              <w:t>Diesterweg 978-3-425-0782</w:t>
            </w:r>
            <w:r w:rsidR="00090006">
              <w:rPr>
                <w:rFonts w:ascii="Arial" w:hAnsi="Arial" w:cs="Arial"/>
              </w:rPr>
              <w:t>7</w:t>
            </w:r>
            <w:r>
              <w:rPr>
                <w:rFonts w:ascii="Arial" w:hAnsi="Arial" w:cs="Arial"/>
              </w:rPr>
              <w:t>-</w:t>
            </w:r>
            <w:r w:rsidR="00090006">
              <w:rPr>
                <w:rFonts w:ascii="Arial" w:hAnsi="Arial" w:cs="Arial"/>
              </w:rPr>
              <w:t>4</w:t>
            </w:r>
          </w:p>
          <w:p w:rsidR="000423D1" w:rsidRDefault="00727DCB" w:rsidP="006A055C">
            <w:pPr>
              <w:rPr>
                <w:rFonts w:ascii="Arial" w:hAnsi="Arial" w:cs="Arial"/>
              </w:rPr>
            </w:pPr>
            <w:r>
              <w:rPr>
                <w:rFonts w:ascii="Arial" w:hAnsi="Arial" w:cs="Arial"/>
              </w:rPr>
              <w:t>Calwer Verlag 978-3-7668-432</w:t>
            </w:r>
            <w:r w:rsidR="00090006">
              <w:rPr>
                <w:rFonts w:ascii="Arial" w:hAnsi="Arial" w:cs="Arial"/>
              </w:rPr>
              <w:t>8</w:t>
            </w:r>
            <w:r>
              <w:rPr>
                <w:rFonts w:ascii="Arial" w:hAnsi="Arial" w:cs="Arial"/>
              </w:rPr>
              <w:t>6-</w:t>
            </w:r>
            <w:r w:rsidR="00090006">
              <w:rPr>
                <w:rFonts w:ascii="Arial" w:hAnsi="Arial" w:cs="Arial"/>
              </w:rPr>
              <w:t>9</w:t>
            </w:r>
          </w:p>
          <w:p w:rsidR="00353788" w:rsidRDefault="00353788" w:rsidP="006A055C">
            <w:pPr>
              <w:rPr>
                <w:rFonts w:ascii="Arial" w:hAnsi="Arial" w:cs="Arial"/>
              </w:rPr>
            </w:pPr>
          </w:p>
          <w:p w:rsidR="00353788" w:rsidRPr="00B73F89" w:rsidRDefault="00353788" w:rsidP="00090006">
            <w:pPr>
              <w:rPr>
                <w:rFonts w:ascii="Arial" w:hAnsi="Arial" w:cs="Arial"/>
                <w:b/>
              </w:rPr>
            </w:pPr>
            <w:r w:rsidRPr="00004D02">
              <w:rPr>
                <w:rFonts w:ascii="Arial" w:hAnsi="Arial" w:cs="Arial"/>
                <w:b/>
                <w:color w:val="FF0000"/>
              </w:rPr>
              <w:t xml:space="preserve">Hinweis: Die Kompetenzen des Kernlehrplans 7-9, die hier nicht aufgenommen sind, </w:t>
            </w:r>
            <w:r w:rsidR="00090006" w:rsidRPr="00004D02">
              <w:rPr>
                <w:rFonts w:ascii="Arial" w:hAnsi="Arial" w:cs="Arial"/>
                <w:b/>
                <w:color w:val="FF0000"/>
              </w:rPr>
              <w:t>sind bereits</w:t>
            </w:r>
            <w:r w:rsidRPr="00004D02">
              <w:rPr>
                <w:rFonts w:ascii="Arial" w:hAnsi="Arial" w:cs="Arial"/>
                <w:b/>
                <w:color w:val="FF0000"/>
              </w:rPr>
              <w:t xml:space="preserve"> in Das Kursbuch Religion </w:t>
            </w:r>
            <w:r w:rsidR="00090006" w:rsidRPr="00004D02">
              <w:rPr>
                <w:rFonts w:ascii="Arial" w:hAnsi="Arial" w:cs="Arial"/>
                <w:b/>
                <w:color w:val="FF0000"/>
              </w:rPr>
              <w:t>2</w:t>
            </w:r>
            <w:r w:rsidRPr="00004D02">
              <w:rPr>
                <w:rFonts w:ascii="Arial" w:hAnsi="Arial" w:cs="Arial"/>
                <w:b/>
                <w:color w:val="FF0000"/>
              </w:rPr>
              <w:t xml:space="preserve"> berücksichtigt.</w:t>
            </w:r>
          </w:p>
        </w:tc>
      </w:tr>
      <w:tr w:rsidR="00972EBE" w:rsidRPr="00E64111" w:rsidTr="00090006">
        <w:trPr>
          <w:trHeight w:val="431"/>
        </w:trPr>
        <w:tc>
          <w:tcPr>
            <w:tcW w:w="675" w:type="dxa"/>
            <w:shd w:val="clear" w:color="auto" w:fill="8DB3E2" w:themeFill="text2" w:themeFillTint="66"/>
            <w:vAlign w:val="center"/>
          </w:tcPr>
          <w:p w:rsidR="00972EBE" w:rsidRPr="006F3F04" w:rsidRDefault="00972EBE" w:rsidP="00090006">
            <w:pPr>
              <w:shd w:val="clear" w:color="auto" w:fill="8DB3E2" w:themeFill="text2" w:themeFillTint="66"/>
              <w:rPr>
                <w:rFonts w:ascii="Arial" w:hAnsi="Arial" w:cs="Arial"/>
                <w:b/>
              </w:rPr>
            </w:pPr>
          </w:p>
        </w:tc>
        <w:tc>
          <w:tcPr>
            <w:tcW w:w="4820" w:type="dxa"/>
            <w:shd w:val="clear" w:color="auto" w:fill="8DB3E2" w:themeFill="text2" w:themeFillTint="66"/>
            <w:vAlign w:val="center"/>
          </w:tcPr>
          <w:p w:rsidR="00972EBE" w:rsidRPr="00A04880" w:rsidRDefault="00972EBE" w:rsidP="00090006">
            <w:pPr>
              <w:shd w:val="clear" w:color="auto" w:fill="8DB3E2" w:themeFill="text2" w:themeFillTint="66"/>
              <w:rPr>
                <w:rFonts w:ascii="Arial" w:hAnsi="Arial" w:cs="Arial"/>
                <w:b/>
                <w:sz w:val="30"/>
                <w:szCs w:val="30"/>
              </w:rPr>
            </w:pPr>
            <w:r w:rsidRPr="00A04880">
              <w:rPr>
                <w:rFonts w:ascii="Arial" w:hAnsi="Arial" w:cs="Arial"/>
                <w:b/>
                <w:sz w:val="30"/>
                <w:szCs w:val="30"/>
              </w:rPr>
              <w:t>Inhaltsfeld 1: Entwicklung einer eigenen religiösen Identität</w:t>
            </w:r>
          </w:p>
          <w:p w:rsidR="00972EBE" w:rsidRDefault="00A16CEC" w:rsidP="00090006">
            <w:pPr>
              <w:shd w:val="clear" w:color="auto" w:fill="8DB3E2" w:themeFill="text2" w:themeFillTint="66"/>
              <w:rPr>
                <w:rFonts w:ascii="Arial" w:hAnsi="Arial" w:cs="Arial"/>
              </w:rPr>
            </w:pPr>
            <w:r>
              <w:rPr>
                <w:rFonts w:ascii="Arial" w:hAnsi="Arial" w:cs="Arial"/>
              </w:rPr>
              <w:t>Inhaltliche</w:t>
            </w:r>
            <w:r w:rsidR="00972EBE" w:rsidRPr="002A5CA3">
              <w:rPr>
                <w:rFonts w:ascii="Arial" w:hAnsi="Arial" w:cs="Arial"/>
              </w:rPr>
              <w:t xml:space="preserve"> Schwerpunkt</w:t>
            </w:r>
            <w:r>
              <w:rPr>
                <w:rFonts w:ascii="Arial" w:hAnsi="Arial" w:cs="Arial"/>
              </w:rPr>
              <w:t>e</w:t>
            </w:r>
            <w:r w:rsidR="00972EBE" w:rsidRPr="002A5CA3">
              <w:rPr>
                <w:rFonts w:ascii="Arial" w:hAnsi="Arial" w:cs="Arial"/>
              </w:rPr>
              <w:t xml:space="preserve">: </w:t>
            </w:r>
          </w:p>
          <w:p w:rsidR="00972EBE" w:rsidRDefault="00A16CEC" w:rsidP="008D31B1">
            <w:pPr>
              <w:pStyle w:val="Listenabsatz"/>
              <w:numPr>
                <w:ilvl w:val="0"/>
                <w:numId w:val="1"/>
              </w:numPr>
              <w:shd w:val="clear" w:color="auto" w:fill="8DB3E2" w:themeFill="text2" w:themeFillTint="66"/>
              <w:ind w:left="459"/>
              <w:rPr>
                <w:rFonts w:ascii="Arial" w:hAnsi="Arial" w:cs="Arial"/>
              </w:rPr>
            </w:pPr>
            <w:r>
              <w:rPr>
                <w:rFonts w:ascii="Arial" w:hAnsi="Arial" w:cs="Arial"/>
              </w:rPr>
              <w:t>Bilder von Männern und Frauen als Identifikationsangebote</w:t>
            </w:r>
          </w:p>
          <w:p w:rsidR="00A16CEC" w:rsidRPr="007B75D9" w:rsidRDefault="00A16CEC" w:rsidP="008D31B1">
            <w:pPr>
              <w:pStyle w:val="Listenabsatz"/>
              <w:numPr>
                <w:ilvl w:val="0"/>
                <w:numId w:val="1"/>
              </w:numPr>
              <w:shd w:val="clear" w:color="auto" w:fill="8DB3E2" w:themeFill="text2" w:themeFillTint="66"/>
              <w:ind w:left="459"/>
              <w:rPr>
                <w:rFonts w:ascii="Arial" w:hAnsi="Arial" w:cs="Arial"/>
              </w:rPr>
            </w:pPr>
            <w:r>
              <w:rPr>
                <w:rFonts w:ascii="Arial" w:hAnsi="Arial" w:cs="Arial"/>
              </w:rPr>
              <w:t>Reformatorische Grundeinsichten als Grundlagen der Lebensgestaltung</w:t>
            </w:r>
            <w:r w:rsidR="00B93B9A">
              <w:rPr>
                <w:rFonts w:ascii="Arial" w:hAnsi="Arial" w:cs="Arial"/>
              </w:rPr>
              <w:t xml:space="preserve"> (ausführlich SB 2)</w:t>
            </w:r>
          </w:p>
        </w:tc>
        <w:tc>
          <w:tcPr>
            <w:tcW w:w="5103" w:type="dxa"/>
            <w:shd w:val="clear" w:color="auto" w:fill="8DB3E2" w:themeFill="text2" w:themeFillTint="66"/>
          </w:tcPr>
          <w:p w:rsidR="00CC1882" w:rsidRDefault="00CC1882" w:rsidP="00090006">
            <w:pPr>
              <w:shd w:val="clear" w:color="auto" w:fill="8DB3E2" w:themeFill="text2" w:themeFillTint="66"/>
              <w:rPr>
                <w:rFonts w:ascii="Arial" w:hAnsi="Arial" w:cs="Arial"/>
                <w:b/>
                <w:sz w:val="30"/>
                <w:szCs w:val="30"/>
              </w:rPr>
            </w:pPr>
          </w:p>
          <w:p w:rsidR="00972EBE" w:rsidRPr="00A04880" w:rsidRDefault="00972EBE" w:rsidP="00090006">
            <w:pPr>
              <w:shd w:val="clear" w:color="auto" w:fill="8DB3E2" w:themeFill="text2" w:themeFillTint="66"/>
              <w:rPr>
                <w:rFonts w:ascii="Arial" w:hAnsi="Arial" w:cs="Arial"/>
                <w:b/>
                <w:sz w:val="30"/>
                <w:szCs w:val="30"/>
              </w:rPr>
            </w:pPr>
            <w:r w:rsidRPr="00A04880">
              <w:rPr>
                <w:rFonts w:ascii="Arial" w:hAnsi="Arial" w:cs="Arial"/>
                <w:b/>
                <w:sz w:val="30"/>
                <w:szCs w:val="30"/>
              </w:rPr>
              <w:t xml:space="preserve">Das Kursbuch Religion </w:t>
            </w:r>
            <w:r w:rsidR="00090006">
              <w:rPr>
                <w:rFonts w:ascii="Arial" w:hAnsi="Arial" w:cs="Arial"/>
                <w:b/>
                <w:sz w:val="30"/>
                <w:szCs w:val="30"/>
              </w:rPr>
              <w:t>3</w:t>
            </w:r>
            <w:r w:rsidRPr="00A04880">
              <w:rPr>
                <w:rFonts w:ascii="Arial" w:hAnsi="Arial" w:cs="Arial"/>
                <w:b/>
                <w:sz w:val="30"/>
                <w:szCs w:val="30"/>
              </w:rPr>
              <w:t xml:space="preserve"> </w:t>
            </w:r>
          </w:p>
          <w:p w:rsidR="00972EBE" w:rsidRPr="005744C5" w:rsidRDefault="00972EBE" w:rsidP="00090006">
            <w:pPr>
              <w:shd w:val="clear" w:color="auto" w:fill="8DB3E2" w:themeFill="text2" w:themeFillTint="66"/>
              <w:rPr>
                <w:rFonts w:ascii="Arial" w:hAnsi="Arial" w:cs="Arial"/>
                <w:b/>
                <w:sz w:val="32"/>
                <w:szCs w:val="32"/>
              </w:rPr>
            </w:pPr>
          </w:p>
        </w:tc>
      </w:tr>
    </w:tbl>
    <w:tbl>
      <w:tblPr>
        <w:tblStyle w:val="Tabellenraster"/>
        <w:tblW w:w="0" w:type="auto"/>
        <w:tblLook w:val="04A0" w:firstRow="1" w:lastRow="0" w:firstColumn="1" w:lastColumn="0" w:noHBand="0" w:noVBand="1"/>
      </w:tblPr>
      <w:tblGrid>
        <w:gridCol w:w="675"/>
        <w:gridCol w:w="4820"/>
        <w:gridCol w:w="5103"/>
      </w:tblGrid>
      <w:tr w:rsidR="00B73F89" w:rsidRPr="00CB34E6" w:rsidTr="00090006">
        <w:tc>
          <w:tcPr>
            <w:tcW w:w="675" w:type="dxa"/>
            <w:shd w:val="clear" w:color="auto" w:fill="8DB3E2" w:themeFill="text2" w:themeFillTint="66"/>
          </w:tcPr>
          <w:p w:rsidR="00B73F89" w:rsidRPr="00B93B9A" w:rsidRDefault="00B73F89" w:rsidP="00090006">
            <w:pPr>
              <w:shd w:val="clear" w:color="auto" w:fill="8DB3E2" w:themeFill="text2" w:themeFillTint="66"/>
              <w:autoSpaceDE w:val="0"/>
              <w:autoSpaceDN w:val="0"/>
              <w:adjustRightInd w:val="0"/>
              <w:rPr>
                <w:rFonts w:ascii="Arial" w:hAnsi="Arial" w:cs="Arial"/>
                <w:b/>
                <w:szCs w:val="24"/>
              </w:rPr>
            </w:pPr>
          </w:p>
          <w:p w:rsidR="00B73F89" w:rsidRPr="00B93B9A" w:rsidRDefault="00B73F89" w:rsidP="00090006">
            <w:pPr>
              <w:shd w:val="clear" w:color="auto" w:fill="8DB3E2" w:themeFill="text2" w:themeFillTint="66"/>
              <w:autoSpaceDE w:val="0"/>
              <w:autoSpaceDN w:val="0"/>
              <w:adjustRightInd w:val="0"/>
              <w:rPr>
                <w:rFonts w:ascii="Arial" w:hAnsi="Arial" w:cs="Arial"/>
                <w:b/>
                <w:szCs w:val="24"/>
              </w:rPr>
            </w:pPr>
            <w:r w:rsidRPr="00B93B9A">
              <w:rPr>
                <w:rFonts w:ascii="Arial" w:hAnsi="Arial" w:cs="Arial"/>
                <w:b/>
                <w:szCs w:val="24"/>
              </w:rPr>
              <w:t>Std.</w:t>
            </w:r>
          </w:p>
        </w:tc>
        <w:tc>
          <w:tcPr>
            <w:tcW w:w="4820" w:type="dxa"/>
            <w:shd w:val="clear" w:color="auto" w:fill="8DB3E2" w:themeFill="text2" w:themeFillTint="66"/>
          </w:tcPr>
          <w:p w:rsidR="00B73F89" w:rsidRPr="00B93B9A" w:rsidRDefault="00B73F89" w:rsidP="00090006">
            <w:pPr>
              <w:shd w:val="clear" w:color="auto" w:fill="8DB3E2" w:themeFill="text2" w:themeFillTint="66"/>
              <w:autoSpaceDE w:val="0"/>
              <w:autoSpaceDN w:val="0"/>
              <w:adjustRightInd w:val="0"/>
              <w:rPr>
                <w:rFonts w:ascii="Arial" w:hAnsi="Arial" w:cs="Arial"/>
                <w:b/>
                <w:szCs w:val="24"/>
              </w:rPr>
            </w:pPr>
            <w:r w:rsidRPr="00B93B9A">
              <w:rPr>
                <w:rFonts w:ascii="Arial" w:hAnsi="Arial" w:cs="Arial"/>
                <w:b/>
                <w:szCs w:val="24"/>
              </w:rPr>
              <w:t>Bilder von Männern und Frauen als Identifikationsangebote</w:t>
            </w:r>
          </w:p>
        </w:tc>
        <w:tc>
          <w:tcPr>
            <w:tcW w:w="5103" w:type="dxa"/>
            <w:shd w:val="clear" w:color="auto" w:fill="8DB3E2" w:themeFill="text2" w:themeFillTint="66"/>
          </w:tcPr>
          <w:p w:rsidR="00B73F89" w:rsidRPr="00B93B9A" w:rsidRDefault="00B93B9A" w:rsidP="00117599">
            <w:pPr>
              <w:shd w:val="clear" w:color="auto" w:fill="8DB3E2" w:themeFill="text2" w:themeFillTint="66"/>
              <w:autoSpaceDE w:val="0"/>
              <w:autoSpaceDN w:val="0"/>
              <w:adjustRightInd w:val="0"/>
              <w:rPr>
                <w:rFonts w:ascii="Arial" w:hAnsi="Arial" w:cs="Arial"/>
                <w:szCs w:val="24"/>
              </w:rPr>
            </w:pPr>
            <w:r>
              <w:rPr>
                <w:rFonts w:ascii="Arial" w:hAnsi="Arial" w:cs="Arial"/>
                <w:szCs w:val="24"/>
              </w:rPr>
              <w:t>Schwerpunkteinheit: Nach Mensch und Welt fragen S. 8-39</w:t>
            </w:r>
          </w:p>
        </w:tc>
      </w:tr>
      <w:tr w:rsidR="00B73F89" w:rsidRPr="00CB34E6" w:rsidTr="00434045">
        <w:tc>
          <w:tcPr>
            <w:tcW w:w="675" w:type="dxa"/>
          </w:tcPr>
          <w:p w:rsidR="00B73F89" w:rsidRPr="00B93B9A" w:rsidRDefault="00B73F89" w:rsidP="006A055C">
            <w:pPr>
              <w:autoSpaceDE w:val="0"/>
              <w:autoSpaceDN w:val="0"/>
              <w:adjustRightInd w:val="0"/>
              <w:rPr>
                <w:rFonts w:ascii="Arial" w:hAnsi="Arial" w:cs="Arial"/>
                <w:szCs w:val="24"/>
              </w:rPr>
            </w:pPr>
          </w:p>
        </w:tc>
        <w:tc>
          <w:tcPr>
            <w:tcW w:w="4820" w:type="dxa"/>
          </w:tcPr>
          <w:p w:rsidR="00B73F89" w:rsidRPr="00B93B9A" w:rsidRDefault="00B73F89" w:rsidP="006A055C">
            <w:pPr>
              <w:autoSpaceDE w:val="0"/>
              <w:autoSpaceDN w:val="0"/>
              <w:adjustRightInd w:val="0"/>
              <w:rPr>
                <w:rFonts w:ascii="Arial" w:hAnsi="Arial" w:cs="Arial"/>
                <w:szCs w:val="24"/>
              </w:rPr>
            </w:pPr>
            <w:r w:rsidRPr="00B93B9A">
              <w:rPr>
                <w:rFonts w:ascii="Arial" w:hAnsi="Arial" w:cs="Arial"/>
                <w:szCs w:val="24"/>
              </w:rPr>
              <w:t>Anforderungssituation</w:t>
            </w:r>
          </w:p>
        </w:tc>
        <w:tc>
          <w:tcPr>
            <w:tcW w:w="5103" w:type="dxa"/>
          </w:tcPr>
          <w:p w:rsidR="00B73F89" w:rsidRPr="00B93B9A" w:rsidRDefault="00B93B9A" w:rsidP="006A055C">
            <w:pPr>
              <w:autoSpaceDE w:val="0"/>
              <w:autoSpaceDN w:val="0"/>
              <w:adjustRightInd w:val="0"/>
              <w:rPr>
                <w:rFonts w:ascii="Arial" w:hAnsi="Arial" w:cs="Arial"/>
                <w:szCs w:val="24"/>
              </w:rPr>
            </w:pPr>
            <w:r w:rsidRPr="00B93B9A">
              <w:rPr>
                <w:rFonts w:ascii="Arial" w:hAnsi="Arial" w:cs="Arial"/>
                <w:szCs w:val="24"/>
              </w:rPr>
              <w:t xml:space="preserve">Deine Schwester erwartet ein Kind. Sie denkt bei einem Sohn an den Namen David, bei einem Mädchen an Rut. Du wirst gefragt, was du zu den Namen weißt und was </w:t>
            </w:r>
            <w:r>
              <w:rPr>
                <w:rFonts w:ascii="Arial" w:hAnsi="Arial" w:cs="Arial"/>
                <w:szCs w:val="24"/>
              </w:rPr>
              <w:t xml:space="preserve">du </w:t>
            </w:r>
            <w:r w:rsidRPr="00B93B9A">
              <w:rPr>
                <w:rFonts w:ascii="Arial" w:hAnsi="Arial" w:cs="Arial"/>
                <w:szCs w:val="24"/>
              </w:rPr>
              <w:t>dazu meinst. Du antwortest …</w:t>
            </w:r>
          </w:p>
        </w:tc>
      </w:tr>
      <w:tr w:rsidR="00B73F89" w:rsidRPr="00CB34E6" w:rsidTr="00434045">
        <w:tc>
          <w:tcPr>
            <w:tcW w:w="675" w:type="dxa"/>
          </w:tcPr>
          <w:p w:rsidR="00B73F89" w:rsidRPr="00B93B9A" w:rsidRDefault="00B73F89" w:rsidP="006A055C">
            <w:pPr>
              <w:autoSpaceDE w:val="0"/>
              <w:autoSpaceDN w:val="0"/>
              <w:adjustRightInd w:val="0"/>
              <w:rPr>
                <w:rFonts w:ascii="Arial" w:hAnsi="Arial" w:cs="Arial"/>
                <w:szCs w:val="24"/>
              </w:rPr>
            </w:pPr>
          </w:p>
        </w:tc>
        <w:tc>
          <w:tcPr>
            <w:tcW w:w="4820" w:type="dxa"/>
          </w:tcPr>
          <w:p w:rsidR="00B73F89" w:rsidRPr="00B93B9A" w:rsidRDefault="00B73F89" w:rsidP="006A055C">
            <w:pPr>
              <w:autoSpaceDE w:val="0"/>
              <w:autoSpaceDN w:val="0"/>
              <w:adjustRightInd w:val="0"/>
              <w:rPr>
                <w:rFonts w:ascii="Arial" w:hAnsi="Arial" w:cs="Arial"/>
                <w:szCs w:val="24"/>
              </w:rPr>
            </w:pPr>
            <w:r w:rsidRPr="00B93B9A">
              <w:rPr>
                <w:rFonts w:ascii="Arial" w:hAnsi="Arial" w:cs="Arial"/>
                <w:szCs w:val="24"/>
              </w:rPr>
              <w:t>Die Schülerinnen und Schüler</w:t>
            </w:r>
          </w:p>
          <w:p w:rsidR="00B73F89" w:rsidRPr="00B93B9A" w:rsidRDefault="00B73F89" w:rsidP="008D31B1">
            <w:pPr>
              <w:pStyle w:val="Listenabsatz"/>
              <w:numPr>
                <w:ilvl w:val="0"/>
                <w:numId w:val="3"/>
              </w:numPr>
              <w:autoSpaceDE w:val="0"/>
              <w:autoSpaceDN w:val="0"/>
              <w:adjustRightInd w:val="0"/>
              <w:rPr>
                <w:rFonts w:ascii="Arial" w:hAnsi="Arial" w:cs="Arial"/>
                <w:szCs w:val="24"/>
              </w:rPr>
            </w:pPr>
            <w:r w:rsidRPr="00B93B9A">
              <w:rPr>
                <w:rFonts w:ascii="Arial" w:hAnsi="Arial" w:cs="Arial"/>
                <w:szCs w:val="24"/>
              </w:rPr>
              <w:t>identifizieren die Vielfalt biblischer Bilder von Frauen und Männern,</w:t>
            </w:r>
          </w:p>
          <w:p w:rsidR="00B73F89" w:rsidRPr="00B93B9A" w:rsidRDefault="00B73F89" w:rsidP="008D31B1">
            <w:pPr>
              <w:pStyle w:val="Listenabsatz"/>
              <w:numPr>
                <w:ilvl w:val="0"/>
                <w:numId w:val="3"/>
              </w:numPr>
              <w:autoSpaceDE w:val="0"/>
              <w:autoSpaceDN w:val="0"/>
              <w:adjustRightInd w:val="0"/>
              <w:rPr>
                <w:rFonts w:ascii="Arial" w:hAnsi="Arial" w:cs="Arial"/>
                <w:szCs w:val="24"/>
              </w:rPr>
            </w:pPr>
            <w:r w:rsidRPr="00B93B9A">
              <w:rPr>
                <w:rFonts w:ascii="Arial" w:hAnsi="Arial" w:cs="Arial"/>
                <w:szCs w:val="24"/>
              </w:rPr>
              <w:t>unterscheiden Bilder von Männern und Frauen in verschiedenen biblischen Texten und in ihrem eigenen und gesellschaftlichen Umfeld,</w:t>
            </w:r>
          </w:p>
          <w:p w:rsidR="00117599" w:rsidRPr="00B93B9A" w:rsidRDefault="00117599" w:rsidP="00B93B9A">
            <w:pPr>
              <w:pStyle w:val="Listenabsatz"/>
              <w:numPr>
                <w:ilvl w:val="0"/>
                <w:numId w:val="3"/>
              </w:numPr>
              <w:rPr>
                <w:rFonts w:ascii="Arial" w:hAnsi="Arial" w:cs="Arial"/>
                <w:szCs w:val="24"/>
              </w:rPr>
            </w:pPr>
            <w:r w:rsidRPr="00B93B9A">
              <w:rPr>
                <w:rFonts w:ascii="Arial" w:hAnsi="Arial" w:cs="Arial"/>
                <w:szCs w:val="24"/>
              </w:rPr>
              <w:t>erklären die Relevanz biblischer Bilder von Menschen für das Selbstverständnis und die Gestaltung von Geschlechterbeziehungen,</w:t>
            </w:r>
          </w:p>
          <w:p w:rsidR="00B73F89" w:rsidRPr="00B93B9A" w:rsidRDefault="00B73F89" w:rsidP="008D31B1">
            <w:pPr>
              <w:pStyle w:val="Listenabsatz"/>
              <w:numPr>
                <w:ilvl w:val="0"/>
                <w:numId w:val="3"/>
              </w:numPr>
              <w:autoSpaceDE w:val="0"/>
              <w:autoSpaceDN w:val="0"/>
              <w:adjustRightInd w:val="0"/>
              <w:rPr>
                <w:rFonts w:ascii="Arial" w:hAnsi="Arial" w:cs="Arial"/>
                <w:szCs w:val="24"/>
              </w:rPr>
            </w:pPr>
            <w:r w:rsidRPr="00B93B9A">
              <w:rPr>
                <w:rFonts w:ascii="Arial" w:hAnsi="Arial" w:cs="Arial"/>
                <w:szCs w:val="24"/>
              </w:rPr>
              <w:t>ordnen unterschiedliche Bilder von Männern und Frauen unterschiedlichen menschlichen Erfahrungen zu und vergleichen sie hinsichtlich ihrer identitätsstiftenden Bedeutung,</w:t>
            </w:r>
          </w:p>
          <w:p w:rsidR="00117599" w:rsidRPr="00B93B9A" w:rsidRDefault="00117599" w:rsidP="008D31B1">
            <w:pPr>
              <w:pStyle w:val="Listenabsatz"/>
              <w:numPr>
                <w:ilvl w:val="0"/>
                <w:numId w:val="3"/>
              </w:numPr>
              <w:rPr>
                <w:rFonts w:ascii="Arial" w:hAnsi="Arial" w:cs="Arial"/>
                <w:szCs w:val="24"/>
              </w:rPr>
            </w:pPr>
            <w:r w:rsidRPr="00B93B9A">
              <w:rPr>
                <w:rFonts w:ascii="Arial" w:hAnsi="Arial" w:cs="Arial"/>
                <w:szCs w:val="24"/>
              </w:rPr>
              <w:t>benennen die bedingungslose Annahme des Menschen durch Gott als Grundlage evangelischen Glaubens und einer entsprechenden Lebensgestaltung.</w:t>
            </w:r>
          </w:p>
          <w:p w:rsidR="00B73F89" w:rsidRPr="00B93B9A" w:rsidRDefault="00B73F89" w:rsidP="00117599">
            <w:pPr>
              <w:pStyle w:val="Listenabsatz"/>
              <w:autoSpaceDE w:val="0"/>
              <w:autoSpaceDN w:val="0"/>
              <w:adjustRightInd w:val="0"/>
              <w:rPr>
                <w:rFonts w:ascii="Arial" w:hAnsi="Arial" w:cs="Arial"/>
                <w:szCs w:val="24"/>
              </w:rPr>
            </w:pPr>
          </w:p>
        </w:tc>
        <w:tc>
          <w:tcPr>
            <w:tcW w:w="5103" w:type="dxa"/>
          </w:tcPr>
          <w:p w:rsidR="00117599" w:rsidRPr="00B93B9A" w:rsidRDefault="00117599" w:rsidP="00117599">
            <w:pPr>
              <w:rPr>
                <w:rFonts w:ascii="Arial" w:hAnsi="Arial" w:cs="Arial"/>
                <w:szCs w:val="24"/>
              </w:rPr>
            </w:pPr>
            <w:r w:rsidRPr="00B93B9A">
              <w:rPr>
                <w:rFonts w:ascii="Arial" w:hAnsi="Arial" w:cs="Arial"/>
                <w:szCs w:val="24"/>
              </w:rPr>
              <w:t>Was unterscheidet Frauen von Männern?</w:t>
            </w:r>
          </w:p>
          <w:p w:rsidR="00117599" w:rsidRPr="00B93B9A" w:rsidRDefault="00117599" w:rsidP="008D31B1">
            <w:pPr>
              <w:pStyle w:val="Listenabsatz"/>
              <w:numPr>
                <w:ilvl w:val="0"/>
                <w:numId w:val="12"/>
              </w:numPr>
              <w:rPr>
                <w:rFonts w:ascii="Arial" w:hAnsi="Arial" w:cs="Arial"/>
                <w:szCs w:val="24"/>
              </w:rPr>
            </w:pPr>
            <w:r w:rsidRPr="00B93B9A">
              <w:rPr>
                <w:rFonts w:ascii="Arial" w:hAnsi="Arial" w:cs="Arial"/>
                <w:szCs w:val="24"/>
              </w:rPr>
              <w:t>David S. 26</w:t>
            </w:r>
          </w:p>
          <w:p w:rsidR="00117599" w:rsidRPr="00B93B9A" w:rsidRDefault="00117599" w:rsidP="008D31B1">
            <w:pPr>
              <w:pStyle w:val="Listenabsatz"/>
              <w:numPr>
                <w:ilvl w:val="0"/>
                <w:numId w:val="12"/>
              </w:numPr>
              <w:rPr>
                <w:rFonts w:ascii="Arial" w:hAnsi="Arial" w:cs="Arial"/>
                <w:szCs w:val="24"/>
              </w:rPr>
            </w:pPr>
            <w:r w:rsidRPr="00B93B9A">
              <w:rPr>
                <w:rFonts w:ascii="Arial" w:hAnsi="Arial" w:cs="Arial"/>
                <w:szCs w:val="24"/>
              </w:rPr>
              <w:t>Rut S. 27</w:t>
            </w:r>
          </w:p>
          <w:p w:rsidR="00117599" w:rsidRPr="00B93B9A" w:rsidRDefault="00117599" w:rsidP="008D31B1">
            <w:pPr>
              <w:pStyle w:val="Listenabsatz"/>
              <w:numPr>
                <w:ilvl w:val="0"/>
                <w:numId w:val="12"/>
              </w:numPr>
              <w:rPr>
                <w:rFonts w:ascii="Arial" w:hAnsi="Arial" w:cs="Arial"/>
                <w:szCs w:val="24"/>
              </w:rPr>
            </w:pPr>
            <w:r w:rsidRPr="00B93B9A">
              <w:rPr>
                <w:rFonts w:ascii="Arial" w:hAnsi="Arial" w:cs="Arial"/>
                <w:szCs w:val="24"/>
              </w:rPr>
              <w:t>Vergleich der beiden biblischen Personen und Vergleich zu heutigen Bildern von Mann und Frau</w:t>
            </w:r>
          </w:p>
          <w:p w:rsidR="00117599" w:rsidRPr="00B93B9A" w:rsidRDefault="00117599" w:rsidP="008D31B1">
            <w:pPr>
              <w:pStyle w:val="Listenabsatz"/>
              <w:numPr>
                <w:ilvl w:val="0"/>
                <w:numId w:val="12"/>
              </w:numPr>
              <w:rPr>
                <w:rFonts w:ascii="Arial" w:hAnsi="Arial" w:cs="Arial"/>
                <w:szCs w:val="24"/>
              </w:rPr>
            </w:pPr>
            <w:r w:rsidRPr="00B93B9A">
              <w:rPr>
                <w:rFonts w:ascii="Arial" w:hAnsi="Arial" w:cs="Arial"/>
                <w:szCs w:val="24"/>
              </w:rPr>
              <w:t>Andere biblische Personen sind Petrus, Priscilla, Paul(us): SB 2, S. 71-73, 57</w:t>
            </w:r>
          </w:p>
          <w:p w:rsidR="00117599" w:rsidRDefault="00117599" w:rsidP="008D31B1">
            <w:pPr>
              <w:pStyle w:val="Listenabsatz"/>
              <w:numPr>
                <w:ilvl w:val="0"/>
                <w:numId w:val="12"/>
              </w:numPr>
              <w:rPr>
                <w:rFonts w:ascii="Arial" w:hAnsi="Arial" w:cs="Arial"/>
                <w:szCs w:val="24"/>
              </w:rPr>
            </w:pPr>
            <w:r w:rsidRPr="00B93B9A">
              <w:rPr>
                <w:rFonts w:ascii="Arial" w:hAnsi="Arial" w:cs="Arial"/>
                <w:szCs w:val="24"/>
              </w:rPr>
              <w:t>Beurteilen, welche biblische Namen für Kinder heute verwendet werden können</w:t>
            </w:r>
          </w:p>
          <w:p w:rsidR="00B93B9A" w:rsidRPr="00B93B9A" w:rsidRDefault="00B93B9A" w:rsidP="00B93B9A">
            <w:pPr>
              <w:rPr>
                <w:rFonts w:ascii="Arial" w:hAnsi="Arial" w:cs="Arial"/>
                <w:szCs w:val="24"/>
              </w:rPr>
            </w:pPr>
          </w:p>
          <w:p w:rsidR="00117599" w:rsidRPr="00B93B9A" w:rsidRDefault="00117599" w:rsidP="00117599">
            <w:pPr>
              <w:rPr>
                <w:rFonts w:ascii="Arial" w:hAnsi="Arial" w:cs="Arial"/>
                <w:szCs w:val="24"/>
              </w:rPr>
            </w:pPr>
            <w:r w:rsidRPr="00B93B9A">
              <w:rPr>
                <w:rFonts w:ascii="Arial" w:hAnsi="Arial" w:cs="Arial"/>
                <w:szCs w:val="24"/>
              </w:rPr>
              <w:t>Wer und was ist der Mensch?</w:t>
            </w:r>
          </w:p>
          <w:p w:rsidR="00117599" w:rsidRPr="00B93B9A" w:rsidRDefault="00117599" w:rsidP="008D31B1">
            <w:pPr>
              <w:pStyle w:val="Listenabsatz"/>
              <w:numPr>
                <w:ilvl w:val="0"/>
                <w:numId w:val="13"/>
              </w:numPr>
              <w:rPr>
                <w:rFonts w:ascii="Arial" w:hAnsi="Arial" w:cs="Arial"/>
                <w:szCs w:val="24"/>
              </w:rPr>
            </w:pPr>
            <w:r w:rsidRPr="00B93B9A">
              <w:rPr>
                <w:rFonts w:ascii="Arial" w:hAnsi="Arial" w:cs="Arial"/>
                <w:szCs w:val="24"/>
              </w:rPr>
              <w:t>Christliches Menschenbild S. 178 oder das Menschenbild Martin Luthers S. 20; ergänzend Luther entdeckt die Liebe Gottes: SB 2, S. 26, 28</w:t>
            </w:r>
          </w:p>
          <w:p w:rsidR="006A055C" w:rsidRPr="00B93B9A" w:rsidRDefault="00117599" w:rsidP="008D31B1">
            <w:pPr>
              <w:pStyle w:val="Listenabsatz"/>
              <w:numPr>
                <w:ilvl w:val="0"/>
                <w:numId w:val="2"/>
              </w:numPr>
              <w:autoSpaceDE w:val="0"/>
              <w:autoSpaceDN w:val="0"/>
              <w:adjustRightInd w:val="0"/>
              <w:rPr>
                <w:rFonts w:ascii="Arial" w:hAnsi="Arial" w:cs="Arial"/>
                <w:szCs w:val="24"/>
              </w:rPr>
            </w:pPr>
            <w:r w:rsidRPr="00B93B9A">
              <w:rPr>
                <w:rFonts w:ascii="Arial" w:hAnsi="Arial" w:cs="Arial"/>
                <w:szCs w:val="24"/>
              </w:rPr>
              <w:t>Vertiefend: Gott ist Liebe S. 59</w:t>
            </w:r>
          </w:p>
        </w:tc>
      </w:tr>
      <w:tr w:rsidR="00B73F89" w:rsidRPr="00CB34E6" w:rsidTr="00434045">
        <w:tc>
          <w:tcPr>
            <w:tcW w:w="675" w:type="dxa"/>
          </w:tcPr>
          <w:p w:rsidR="00B73F89" w:rsidRPr="001E5FD7" w:rsidRDefault="00B73F89" w:rsidP="006A055C">
            <w:pPr>
              <w:autoSpaceDE w:val="0"/>
              <w:autoSpaceDN w:val="0"/>
              <w:adjustRightInd w:val="0"/>
              <w:rPr>
                <w:rFonts w:ascii="Arial" w:hAnsi="Arial" w:cs="Arial"/>
                <w:sz w:val="23"/>
                <w:szCs w:val="23"/>
              </w:rPr>
            </w:pPr>
          </w:p>
        </w:tc>
        <w:tc>
          <w:tcPr>
            <w:tcW w:w="4820" w:type="dxa"/>
          </w:tcPr>
          <w:p w:rsidR="00B73F89" w:rsidRPr="001E5FD7" w:rsidRDefault="00B73F89" w:rsidP="006A055C">
            <w:pPr>
              <w:autoSpaceDE w:val="0"/>
              <w:autoSpaceDN w:val="0"/>
              <w:adjustRightInd w:val="0"/>
              <w:rPr>
                <w:rFonts w:ascii="Arial" w:hAnsi="Arial" w:cs="Arial"/>
                <w:sz w:val="23"/>
                <w:szCs w:val="23"/>
              </w:rPr>
            </w:pPr>
            <w:r w:rsidRPr="001E5FD7">
              <w:rPr>
                <w:rFonts w:ascii="Arial" w:hAnsi="Arial" w:cs="Arial"/>
                <w:sz w:val="23"/>
                <w:szCs w:val="23"/>
              </w:rPr>
              <w:t>Ziel erreicht!</w:t>
            </w:r>
          </w:p>
        </w:tc>
        <w:tc>
          <w:tcPr>
            <w:tcW w:w="5103" w:type="dxa"/>
          </w:tcPr>
          <w:p w:rsidR="00B73F89" w:rsidRPr="001E5FD7" w:rsidRDefault="00117599" w:rsidP="006A055C">
            <w:pPr>
              <w:autoSpaceDE w:val="0"/>
              <w:autoSpaceDN w:val="0"/>
              <w:adjustRightInd w:val="0"/>
              <w:rPr>
                <w:rFonts w:ascii="Arial" w:hAnsi="Arial" w:cs="Arial"/>
                <w:sz w:val="23"/>
                <w:szCs w:val="23"/>
              </w:rPr>
            </w:pPr>
            <w:r w:rsidRPr="001E5FD7">
              <w:rPr>
                <w:rFonts w:ascii="Arial" w:hAnsi="Arial" w:cs="Arial"/>
                <w:sz w:val="23"/>
                <w:szCs w:val="23"/>
              </w:rPr>
              <w:t>Aufgaben aus S. 33 und SB 2, S. 19</w:t>
            </w:r>
          </w:p>
        </w:tc>
      </w:tr>
    </w:tbl>
    <w:p w:rsidR="00B56DFA" w:rsidRDefault="00B56DFA" w:rsidP="006A055C">
      <w:r>
        <w:br w:type="page"/>
      </w:r>
    </w:p>
    <w:p w:rsidR="00631DD8" w:rsidRDefault="00631DD8" w:rsidP="006A055C"/>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5103"/>
      </w:tblGrid>
      <w:tr w:rsidR="00972EBE" w:rsidRPr="00E64111" w:rsidTr="00C86F4F">
        <w:trPr>
          <w:trHeight w:val="431"/>
        </w:trPr>
        <w:tc>
          <w:tcPr>
            <w:tcW w:w="709" w:type="dxa"/>
            <w:shd w:val="clear" w:color="auto" w:fill="8DB3E2" w:themeFill="text2" w:themeFillTint="66"/>
            <w:vAlign w:val="center"/>
          </w:tcPr>
          <w:p w:rsidR="00972EBE" w:rsidRPr="006F3F04" w:rsidRDefault="00972EBE" w:rsidP="00090006">
            <w:pPr>
              <w:shd w:val="clear" w:color="auto" w:fill="8DB3E2" w:themeFill="text2" w:themeFillTint="66"/>
              <w:rPr>
                <w:rFonts w:ascii="Arial" w:hAnsi="Arial" w:cs="Arial"/>
                <w:b/>
              </w:rPr>
            </w:pPr>
          </w:p>
        </w:tc>
        <w:tc>
          <w:tcPr>
            <w:tcW w:w="4820" w:type="dxa"/>
            <w:shd w:val="clear" w:color="auto" w:fill="8DB3E2" w:themeFill="text2" w:themeFillTint="66"/>
            <w:vAlign w:val="center"/>
          </w:tcPr>
          <w:p w:rsidR="00972EBE" w:rsidRPr="00A04880" w:rsidRDefault="00972EBE" w:rsidP="00090006">
            <w:pPr>
              <w:shd w:val="clear" w:color="auto" w:fill="8DB3E2" w:themeFill="text2" w:themeFillTint="66"/>
              <w:rPr>
                <w:rFonts w:ascii="Arial" w:hAnsi="Arial" w:cs="Arial"/>
                <w:b/>
                <w:sz w:val="30"/>
                <w:szCs w:val="30"/>
              </w:rPr>
            </w:pPr>
            <w:r w:rsidRPr="00A04880">
              <w:rPr>
                <w:rFonts w:ascii="Arial" w:hAnsi="Arial" w:cs="Arial"/>
                <w:b/>
                <w:sz w:val="30"/>
                <w:szCs w:val="30"/>
              </w:rPr>
              <w:t>Inhaltsfeld 2: Christlicher Glaube als Lebensorientierung</w:t>
            </w:r>
          </w:p>
          <w:p w:rsidR="00972EBE" w:rsidRDefault="00A16CEC" w:rsidP="00090006">
            <w:pPr>
              <w:shd w:val="clear" w:color="auto" w:fill="8DB3E2" w:themeFill="text2" w:themeFillTint="66"/>
              <w:rPr>
                <w:rFonts w:ascii="Arial" w:hAnsi="Arial" w:cs="Arial"/>
              </w:rPr>
            </w:pPr>
            <w:r>
              <w:rPr>
                <w:rFonts w:ascii="Arial" w:hAnsi="Arial" w:cs="Arial"/>
              </w:rPr>
              <w:t>Inhaltliche</w:t>
            </w:r>
            <w:r w:rsidR="00972EBE" w:rsidRPr="00F22499">
              <w:rPr>
                <w:rFonts w:ascii="Arial" w:hAnsi="Arial" w:cs="Arial"/>
              </w:rPr>
              <w:t xml:space="preserve"> Schwerpunkt</w:t>
            </w:r>
            <w:r>
              <w:rPr>
                <w:rFonts w:ascii="Arial" w:hAnsi="Arial" w:cs="Arial"/>
              </w:rPr>
              <w:t>e</w:t>
            </w:r>
            <w:r w:rsidR="00972EBE" w:rsidRPr="00F22499">
              <w:rPr>
                <w:rFonts w:ascii="Arial" w:hAnsi="Arial" w:cs="Arial"/>
              </w:rPr>
              <w:t xml:space="preserve">: </w:t>
            </w:r>
          </w:p>
          <w:p w:rsidR="00972EBE" w:rsidRDefault="00A16CEC" w:rsidP="008D31B1">
            <w:pPr>
              <w:pStyle w:val="Listenabsatz"/>
              <w:numPr>
                <w:ilvl w:val="0"/>
                <w:numId w:val="1"/>
              </w:numPr>
              <w:shd w:val="clear" w:color="auto" w:fill="8DB3E2" w:themeFill="text2" w:themeFillTint="66"/>
              <w:ind w:left="459"/>
              <w:rPr>
                <w:rFonts w:ascii="Arial" w:hAnsi="Arial" w:cs="Arial"/>
              </w:rPr>
            </w:pPr>
            <w:r>
              <w:rPr>
                <w:rFonts w:ascii="Arial" w:hAnsi="Arial" w:cs="Arial"/>
              </w:rPr>
              <w:t>Der Hoffnungshorizont von Kreuz und Auferweckung Jesu Christi</w:t>
            </w:r>
            <w:r w:rsidR="00AA247E">
              <w:rPr>
                <w:rFonts w:ascii="Arial" w:hAnsi="Arial" w:cs="Arial"/>
              </w:rPr>
              <w:t xml:space="preserve"> </w:t>
            </w:r>
          </w:p>
          <w:p w:rsidR="00A16CEC" w:rsidRPr="006F3F04" w:rsidRDefault="00A16CEC" w:rsidP="008D31B1">
            <w:pPr>
              <w:pStyle w:val="Listenabsatz"/>
              <w:numPr>
                <w:ilvl w:val="0"/>
                <w:numId w:val="1"/>
              </w:numPr>
              <w:shd w:val="clear" w:color="auto" w:fill="8DB3E2" w:themeFill="text2" w:themeFillTint="66"/>
              <w:ind w:left="459"/>
              <w:rPr>
                <w:rFonts w:ascii="Arial" w:hAnsi="Arial" w:cs="Arial"/>
              </w:rPr>
            </w:pPr>
            <w:r>
              <w:rPr>
                <w:rFonts w:ascii="Arial" w:hAnsi="Arial" w:cs="Arial"/>
              </w:rPr>
              <w:t>Die Botschaft Jesu vom Reich Gottes</w:t>
            </w:r>
            <w:r w:rsidR="006166D1">
              <w:rPr>
                <w:rFonts w:ascii="Arial" w:hAnsi="Arial" w:cs="Arial"/>
              </w:rPr>
              <w:t xml:space="preserve"> </w:t>
            </w:r>
          </w:p>
        </w:tc>
        <w:tc>
          <w:tcPr>
            <w:tcW w:w="5103" w:type="dxa"/>
            <w:shd w:val="clear" w:color="auto" w:fill="8DB3E2" w:themeFill="text2" w:themeFillTint="66"/>
          </w:tcPr>
          <w:p w:rsidR="00CC1882" w:rsidRDefault="00CC1882" w:rsidP="00090006">
            <w:pPr>
              <w:shd w:val="clear" w:color="auto" w:fill="8DB3E2" w:themeFill="text2" w:themeFillTint="66"/>
              <w:rPr>
                <w:rFonts w:ascii="Arial" w:hAnsi="Arial" w:cs="Arial"/>
                <w:b/>
                <w:sz w:val="30"/>
                <w:szCs w:val="30"/>
              </w:rPr>
            </w:pPr>
          </w:p>
          <w:p w:rsidR="00972EBE" w:rsidRPr="00A04880" w:rsidRDefault="00727DCB" w:rsidP="00090006">
            <w:pPr>
              <w:shd w:val="clear" w:color="auto" w:fill="8DB3E2" w:themeFill="text2" w:themeFillTint="66"/>
              <w:rPr>
                <w:rFonts w:ascii="Arial" w:hAnsi="Arial" w:cs="Arial"/>
                <w:b/>
                <w:sz w:val="30"/>
                <w:szCs w:val="30"/>
              </w:rPr>
            </w:pPr>
            <w:r>
              <w:rPr>
                <w:rFonts w:ascii="Arial" w:hAnsi="Arial" w:cs="Arial"/>
                <w:b/>
                <w:sz w:val="30"/>
                <w:szCs w:val="30"/>
              </w:rPr>
              <w:t xml:space="preserve">Das Kursbuch Religion </w:t>
            </w:r>
            <w:r w:rsidR="00090006">
              <w:rPr>
                <w:rFonts w:ascii="Arial" w:hAnsi="Arial" w:cs="Arial"/>
                <w:b/>
                <w:sz w:val="30"/>
                <w:szCs w:val="30"/>
              </w:rPr>
              <w:t>3</w:t>
            </w:r>
          </w:p>
          <w:p w:rsidR="00972EBE" w:rsidRPr="00E64111" w:rsidRDefault="00972EBE" w:rsidP="00090006">
            <w:pPr>
              <w:shd w:val="clear" w:color="auto" w:fill="8DB3E2" w:themeFill="text2" w:themeFillTint="66"/>
              <w:rPr>
                <w:rFonts w:ascii="Arial" w:hAnsi="Arial" w:cs="Arial"/>
              </w:rPr>
            </w:pPr>
          </w:p>
        </w:tc>
      </w:tr>
    </w:tbl>
    <w:tbl>
      <w:tblPr>
        <w:tblStyle w:val="Tabellenraster"/>
        <w:tblW w:w="10632" w:type="dxa"/>
        <w:tblInd w:w="-34" w:type="dxa"/>
        <w:tblLook w:val="04A0" w:firstRow="1" w:lastRow="0" w:firstColumn="1" w:lastColumn="0" w:noHBand="0" w:noVBand="1"/>
      </w:tblPr>
      <w:tblGrid>
        <w:gridCol w:w="709"/>
        <w:gridCol w:w="4820"/>
        <w:gridCol w:w="5103"/>
      </w:tblGrid>
      <w:tr w:rsidR="00C86F4F" w:rsidRPr="00AA594F" w:rsidTr="003B648D">
        <w:trPr>
          <w:trHeight w:val="310"/>
        </w:trPr>
        <w:tc>
          <w:tcPr>
            <w:tcW w:w="709" w:type="dxa"/>
            <w:shd w:val="clear" w:color="auto" w:fill="8DB3E2" w:themeFill="text2" w:themeFillTint="66"/>
          </w:tcPr>
          <w:p w:rsidR="001C5180" w:rsidRDefault="001C5180" w:rsidP="00C51199">
            <w:pPr>
              <w:rPr>
                <w:rFonts w:ascii="Arial" w:hAnsi="Arial" w:cs="Arial"/>
                <w:b/>
                <w:szCs w:val="24"/>
              </w:rPr>
            </w:pPr>
          </w:p>
          <w:p w:rsidR="00C86F4F" w:rsidRPr="003B648D" w:rsidRDefault="001C5180" w:rsidP="00C51199">
            <w:pPr>
              <w:rPr>
                <w:rFonts w:ascii="Arial" w:hAnsi="Arial" w:cs="Arial"/>
                <w:szCs w:val="24"/>
              </w:rPr>
            </w:pPr>
            <w:r w:rsidRPr="00B93B9A">
              <w:rPr>
                <w:rFonts w:ascii="Arial" w:hAnsi="Arial" w:cs="Arial"/>
                <w:b/>
                <w:szCs w:val="24"/>
              </w:rPr>
              <w:t>Std.</w:t>
            </w:r>
          </w:p>
        </w:tc>
        <w:tc>
          <w:tcPr>
            <w:tcW w:w="4820" w:type="dxa"/>
            <w:shd w:val="clear" w:color="auto" w:fill="8DB3E2" w:themeFill="text2" w:themeFillTint="66"/>
          </w:tcPr>
          <w:p w:rsidR="00C86F4F" w:rsidRPr="003B648D" w:rsidRDefault="003B648D" w:rsidP="00C51199">
            <w:pPr>
              <w:rPr>
                <w:rFonts w:ascii="Arial" w:hAnsi="Arial" w:cs="Arial"/>
                <w:b/>
                <w:szCs w:val="24"/>
              </w:rPr>
            </w:pPr>
            <w:r w:rsidRPr="003B648D">
              <w:rPr>
                <w:rFonts w:ascii="Arial" w:hAnsi="Arial" w:cs="Arial"/>
                <w:b/>
                <w:szCs w:val="24"/>
              </w:rPr>
              <w:t>Der Hoffnungshorizont von Kreuz und Auferweckung Jesu Christi</w:t>
            </w:r>
          </w:p>
        </w:tc>
        <w:tc>
          <w:tcPr>
            <w:tcW w:w="5103" w:type="dxa"/>
            <w:shd w:val="clear" w:color="auto" w:fill="8DB3E2" w:themeFill="text2" w:themeFillTint="66"/>
          </w:tcPr>
          <w:p w:rsidR="00C86F4F" w:rsidRPr="003B648D" w:rsidRDefault="003B648D" w:rsidP="00287138">
            <w:pPr>
              <w:rPr>
                <w:rFonts w:ascii="Arial" w:hAnsi="Arial" w:cs="Arial"/>
                <w:szCs w:val="24"/>
              </w:rPr>
            </w:pPr>
            <w:r w:rsidRPr="003B648D">
              <w:rPr>
                <w:rFonts w:ascii="Arial" w:hAnsi="Arial" w:cs="Arial"/>
                <w:szCs w:val="24"/>
              </w:rPr>
              <w:t>Schwerpunkteinheit: Jesus Christus begegnen</w:t>
            </w:r>
          </w:p>
        </w:tc>
      </w:tr>
      <w:tr w:rsidR="00287138" w:rsidRPr="00AA594F" w:rsidTr="00C86F4F">
        <w:trPr>
          <w:trHeight w:val="310"/>
        </w:trPr>
        <w:tc>
          <w:tcPr>
            <w:tcW w:w="709" w:type="dxa"/>
          </w:tcPr>
          <w:p w:rsidR="00287138" w:rsidRPr="003B648D" w:rsidRDefault="00287138" w:rsidP="00C51199">
            <w:pPr>
              <w:rPr>
                <w:rFonts w:ascii="Arial" w:hAnsi="Arial" w:cs="Arial"/>
                <w:szCs w:val="24"/>
              </w:rPr>
            </w:pPr>
          </w:p>
        </w:tc>
        <w:tc>
          <w:tcPr>
            <w:tcW w:w="4820" w:type="dxa"/>
          </w:tcPr>
          <w:p w:rsidR="00287138" w:rsidRPr="003B648D" w:rsidRDefault="00287138" w:rsidP="00C51199">
            <w:pPr>
              <w:rPr>
                <w:rFonts w:ascii="Arial" w:hAnsi="Arial" w:cs="Arial"/>
                <w:szCs w:val="24"/>
              </w:rPr>
            </w:pPr>
            <w:r w:rsidRPr="003B648D">
              <w:rPr>
                <w:rFonts w:ascii="Arial" w:hAnsi="Arial" w:cs="Arial"/>
                <w:szCs w:val="24"/>
              </w:rPr>
              <w:t>Anforderungssituation</w:t>
            </w:r>
          </w:p>
        </w:tc>
        <w:tc>
          <w:tcPr>
            <w:tcW w:w="5103" w:type="dxa"/>
          </w:tcPr>
          <w:p w:rsidR="00287138" w:rsidRPr="003B648D" w:rsidRDefault="003B648D" w:rsidP="00287138">
            <w:pPr>
              <w:rPr>
                <w:rFonts w:ascii="Arial" w:hAnsi="Arial" w:cs="Arial"/>
                <w:szCs w:val="24"/>
              </w:rPr>
            </w:pPr>
            <w:r w:rsidRPr="003B648D">
              <w:rPr>
                <w:rFonts w:ascii="Arial" w:hAnsi="Arial" w:cs="Arial"/>
                <w:szCs w:val="24"/>
              </w:rPr>
              <w:t>Jugendlicher zum Kreuzestod Jesu S. 72</w:t>
            </w:r>
          </w:p>
        </w:tc>
      </w:tr>
      <w:tr w:rsidR="00434B76" w:rsidRPr="00AA594F" w:rsidTr="00C86F4F">
        <w:trPr>
          <w:trHeight w:val="3516"/>
        </w:trPr>
        <w:tc>
          <w:tcPr>
            <w:tcW w:w="709" w:type="dxa"/>
          </w:tcPr>
          <w:p w:rsidR="00434B76" w:rsidRPr="003B648D" w:rsidRDefault="00434B76" w:rsidP="00C51199">
            <w:pPr>
              <w:rPr>
                <w:rFonts w:ascii="Arial" w:hAnsi="Arial" w:cs="Arial"/>
                <w:szCs w:val="24"/>
              </w:rPr>
            </w:pPr>
          </w:p>
        </w:tc>
        <w:tc>
          <w:tcPr>
            <w:tcW w:w="4820" w:type="dxa"/>
          </w:tcPr>
          <w:p w:rsidR="00434B76" w:rsidRPr="003B648D" w:rsidRDefault="00434B76" w:rsidP="00C51199">
            <w:pPr>
              <w:rPr>
                <w:rFonts w:ascii="Arial" w:hAnsi="Arial" w:cs="Arial"/>
                <w:szCs w:val="24"/>
              </w:rPr>
            </w:pPr>
            <w:r w:rsidRPr="003B648D">
              <w:rPr>
                <w:rFonts w:ascii="Arial" w:hAnsi="Arial" w:cs="Arial"/>
                <w:szCs w:val="24"/>
              </w:rPr>
              <w:t xml:space="preserve">Die Schülerinnen und Schüler </w:t>
            </w:r>
          </w:p>
          <w:p w:rsidR="00434B76" w:rsidRPr="003B648D" w:rsidRDefault="00434B76" w:rsidP="008D31B1">
            <w:pPr>
              <w:pStyle w:val="Listenabsatz"/>
              <w:numPr>
                <w:ilvl w:val="0"/>
                <w:numId w:val="16"/>
              </w:numPr>
              <w:rPr>
                <w:rFonts w:ascii="Arial" w:hAnsi="Arial" w:cs="Arial"/>
                <w:szCs w:val="24"/>
              </w:rPr>
            </w:pPr>
            <w:r w:rsidRPr="003B648D">
              <w:rPr>
                <w:rFonts w:ascii="Arial" w:hAnsi="Arial" w:cs="Arial"/>
                <w:szCs w:val="24"/>
              </w:rPr>
              <w:t>beschreiben historische Hintergründe der Kreuzigung Jesu,</w:t>
            </w:r>
          </w:p>
          <w:p w:rsidR="008F4D65" w:rsidRPr="003B648D" w:rsidRDefault="008F4D65" w:rsidP="00C51199">
            <w:pPr>
              <w:rPr>
                <w:rFonts w:ascii="Arial" w:hAnsi="Arial" w:cs="Arial"/>
                <w:szCs w:val="24"/>
              </w:rPr>
            </w:pPr>
          </w:p>
          <w:p w:rsidR="00434B76" w:rsidRPr="003B648D" w:rsidRDefault="00434B76" w:rsidP="008D31B1">
            <w:pPr>
              <w:pStyle w:val="Listenabsatz"/>
              <w:numPr>
                <w:ilvl w:val="0"/>
                <w:numId w:val="16"/>
              </w:numPr>
              <w:rPr>
                <w:rFonts w:ascii="Arial" w:hAnsi="Arial" w:cs="Arial"/>
                <w:szCs w:val="24"/>
              </w:rPr>
            </w:pPr>
            <w:r w:rsidRPr="003B648D">
              <w:rPr>
                <w:rFonts w:ascii="Arial" w:hAnsi="Arial" w:cs="Arial"/>
                <w:szCs w:val="24"/>
              </w:rPr>
              <w:t>deuten Abschnitte der Passionsgeschichte als Spiegelung menschlicher Grunderfahrungen,</w:t>
            </w:r>
          </w:p>
          <w:p w:rsidR="008F4D65" w:rsidRPr="003B648D" w:rsidRDefault="008F4D65" w:rsidP="00C51199">
            <w:pPr>
              <w:rPr>
                <w:rFonts w:ascii="Arial" w:hAnsi="Arial" w:cs="Arial"/>
                <w:szCs w:val="24"/>
              </w:rPr>
            </w:pPr>
          </w:p>
          <w:p w:rsidR="00434B76" w:rsidRPr="003B648D" w:rsidRDefault="00434B76" w:rsidP="008D31B1">
            <w:pPr>
              <w:pStyle w:val="Listenabsatz"/>
              <w:numPr>
                <w:ilvl w:val="0"/>
                <w:numId w:val="16"/>
              </w:numPr>
              <w:rPr>
                <w:rFonts w:ascii="Arial" w:hAnsi="Arial" w:cs="Arial"/>
                <w:szCs w:val="24"/>
              </w:rPr>
            </w:pPr>
            <w:r w:rsidRPr="003B648D">
              <w:rPr>
                <w:rFonts w:ascii="Arial" w:hAnsi="Arial" w:cs="Arial"/>
                <w:szCs w:val="24"/>
              </w:rPr>
              <w:t>deuten die Rede von der Auferstehung Jesu als Grundlage christlicher Hoffnung.</w:t>
            </w:r>
          </w:p>
          <w:p w:rsidR="00434B76" w:rsidRPr="003B648D" w:rsidRDefault="00434B76" w:rsidP="00C51199">
            <w:pPr>
              <w:rPr>
                <w:rFonts w:ascii="Arial" w:hAnsi="Arial" w:cs="Arial"/>
                <w:szCs w:val="24"/>
              </w:rPr>
            </w:pPr>
          </w:p>
          <w:p w:rsidR="00434B76" w:rsidRPr="003B648D" w:rsidRDefault="00434B76" w:rsidP="00C51199">
            <w:pPr>
              <w:rPr>
                <w:rFonts w:ascii="Arial" w:hAnsi="Arial" w:cs="Arial"/>
                <w:szCs w:val="24"/>
              </w:rPr>
            </w:pPr>
          </w:p>
        </w:tc>
        <w:tc>
          <w:tcPr>
            <w:tcW w:w="5103" w:type="dxa"/>
          </w:tcPr>
          <w:p w:rsidR="00434B76" w:rsidRPr="003B648D" w:rsidRDefault="00434B76" w:rsidP="00C51199">
            <w:pPr>
              <w:rPr>
                <w:rFonts w:ascii="Arial" w:hAnsi="Arial" w:cs="Arial"/>
                <w:szCs w:val="24"/>
              </w:rPr>
            </w:pPr>
            <w:r w:rsidRPr="003B648D">
              <w:rPr>
                <w:rFonts w:ascii="Arial" w:hAnsi="Arial" w:cs="Arial"/>
                <w:szCs w:val="24"/>
              </w:rPr>
              <w:t>Warum musste Jesus so grausam sterben?</w:t>
            </w:r>
          </w:p>
          <w:p w:rsidR="00434B76" w:rsidRPr="003B648D" w:rsidRDefault="00434B76" w:rsidP="008D31B1">
            <w:pPr>
              <w:pStyle w:val="Listenabsatz"/>
              <w:numPr>
                <w:ilvl w:val="0"/>
                <w:numId w:val="14"/>
              </w:numPr>
              <w:rPr>
                <w:rFonts w:ascii="Arial" w:hAnsi="Arial" w:cs="Arial"/>
                <w:szCs w:val="24"/>
              </w:rPr>
            </w:pPr>
            <w:r w:rsidRPr="003B648D">
              <w:rPr>
                <w:rFonts w:ascii="Arial" w:hAnsi="Arial" w:cs="Arial"/>
                <w:szCs w:val="24"/>
              </w:rPr>
              <w:t>Die historischen Hintergründe S. 82f.</w:t>
            </w:r>
          </w:p>
          <w:p w:rsidR="00434B76" w:rsidRPr="003B648D" w:rsidRDefault="00434B76" w:rsidP="008D31B1">
            <w:pPr>
              <w:pStyle w:val="Listenabsatz"/>
              <w:numPr>
                <w:ilvl w:val="0"/>
                <w:numId w:val="14"/>
              </w:numPr>
              <w:rPr>
                <w:rFonts w:ascii="Arial" w:hAnsi="Arial" w:cs="Arial"/>
                <w:szCs w:val="24"/>
              </w:rPr>
            </w:pPr>
            <w:r w:rsidRPr="003B648D">
              <w:rPr>
                <w:rFonts w:ascii="Arial" w:hAnsi="Arial" w:cs="Arial"/>
                <w:szCs w:val="24"/>
              </w:rPr>
              <w:t>Die Passionsgeschichte bei Lukas S. 84</w:t>
            </w:r>
          </w:p>
          <w:p w:rsidR="00434B76" w:rsidRPr="003B648D" w:rsidRDefault="00434B76" w:rsidP="008D31B1">
            <w:pPr>
              <w:pStyle w:val="Listenabsatz"/>
              <w:numPr>
                <w:ilvl w:val="0"/>
                <w:numId w:val="14"/>
              </w:numPr>
              <w:rPr>
                <w:rFonts w:ascii="Arial" w:hAnsi="Arial" w:cs="Arial"/>
                <w:szCs w:val="24"/>
              </w:rPr>
            </w:pPr>
            <w:r w:rsidRPr="003B648D">
              <w:rPr>
                <w:rFonts w:ascii="Arial" w:hAnsi="Arial" w:cs="Arial"/>
                <w:szCs w:val="24"/>
              </w:rPr>
              <w:t>Kreuzwege in katholischen Kirchen und Kreuzwegmeditationen S. 91</w:t>
            </w:r>
          </w:p>
          <w:p w:rsidR="00434B76" w:rsidRPr="003B648D" w:rsidRDefault="00434B76" w:rsidP="008D31B1">
            <w:pPr>
              <w:pStyle w:val="Listenabsatz"/>
              <w:numPr>
                <w:ilvl w:val="0"/>
                <w:numId w:val="14"/>
              </w:numPr>
              <w:rPr>
                <w:rFonts w:ascii="Arial" w:hAnsi="Arial" w:cs="Arial"/>
                <w:szCs w:val="24"/>
              </w:rPr>
            </w:pPr>
            <w:r w:rsidRPr="003B648D">
              <w:rPr>
                <w:rFonts w:ascii="Arial" w:hAnsi="Arial" w:cs="Arial"/>
                <w:szCs w:val="24"/>
              </w:rPr>
              <w:t>Zu der Passionsgeschichte bei Lukas einen Kreuzweg mit sieben Stationen arbeitsteilig gestalten</w:t>
            </w:r>
          </w:p>
          <w:p w:rsidR="008F4D65" w:rsidRPr="003B648D" w:rsidRDefault="008F4D65" w:rsidP="00C51199">
            <w:pPr>
              <w:rPr>
                <w:rFonts w:ascii="Arial" w:hAnsi="Arial" w:cs="Arial"/>
                <w:szCs w:val="24"/>
              </w:rPr>
            </w:pPr>
          </w:p>
          <w:p w:rsidR="00434B76" w:rsidRPr="003B648D" w:rsidRDefault="00434B76" w:rsidP="00C51199">
            <w:pPr>
              <w:rPr>
                <w:rFonts w:ascii="Arial" w:hAnsi="Arial" w:cs="Arial"/>
                <w:szCs w:val="24"/>
              </w:rPr>
            </w:pPr>
            <w:r w:rsidRPr="003B648D">
              <w:rPr>
                <w:rFonts w:ascii="Arial" w:hAnsi="Arial" w:cs="Arial"/>
                <w:szCs w:val="24"/>
              </w:rPr>
              <w:t>Was ist Hoffnung? S. 38</w:t>
            </w:r>
          </w:p>
          <w:p w:rsidR="00434B76" w:rsidRPr="003B648D" w:rsidRDefault="00434B76" w:rsidP="008D31B1">
            <w:pPr>
              <w:pStyle w:val="Listenabsatz"/>
              <w:numPr>
                <w:ilvl w:val="0"/>
                <w:numId w:val="15"/>
              </w:numPr>
              <w:rPr>
                <w:rFonts w:ascii="Arial" w:hAnsi="Arial" w:cs="Arial"/>
                <w:szCs w:val="24"/>
              </w:rPr>
            </w:pPr>
            <w:r w:rsidRPr="003B648D">
              <w:rPr>
                <w:rFonts w:ascii="Arial" w:hAnsi="Arial" w:cs="Arial"/>
                <w:szCs w:val="24"/>
              </w:rPr>
              <w:t>Der Herr ist auferstanden S. 85 (Emmaus)</w:t>
            </w:r>
          </w:p>
          <w:p w:rsidR="00434B76" w:rsidRPr="003B648D" w:rsidRDefault="00434B76" w:rsidP="008D31B1">
            <w:pPr>
              <w:pStyle w:val="Listenabsatz"/>
              <w:numPr>
                <w:ilvl w:val="0"/>
                <w:numId w:val="15"/>
              </w:numPr>
              <w:rPr>
                <w:rFonts w:ascii="Arial" w:hAnsi="Arial" w:cs="Arial"/>
                <w:szCs w:val="24"/>
              </w:rPr>
            </w:pPr>
            <w:r w:rsidRPr="003B648D">
              <w:rPr>
                <w:rFonts w:ascii="Arial" w:hAnsi="Arial" w:cs="Arial"/>
                <w:szCs w:val="24"/>
              </w:rPr>
              <w:t>Paulus begegnet dem auferstandenen Herrn, Bild S. 86</w:t>
            </w:r>
          </w:p>
          <w:p w:rsidR="00434B76" w:rsidRPr="003B648D" w:rsidRDefault="00434B76" w:rsidP="008D31B1">
            <w:pPr>
              <w:pStyle w:val="Listenabsatz"/>
              <w:numPr>
                <w:ilvl w:val="0"/>
                <w:numId w:val="15"/>
              </w:numPr>
              <w:rPr>
                <w:rFonts w:ascii="Arial" w:hAnsi="Arial" w:cs="Arial"/>
                <w:szCs w:val="24"/>
              </w:rPr>
            </w:pPr>
            <w:r w:rsidRPr="003B648D">
              <w:rPr>
                <w:rFonts w:ascii="Arial" w:hAnsi="Arial" w:cs="Arial"/>
                <w:szCs w:val="24"/>
              </w:rPr>
              <w:t xml:space="preserve">Paulus schreibt an die Korinther </w:t>
            </w:r>
            <w:r w:rsidR="00A8074B">
              <w:rPr>
                <w:rFonts w:ascii="Arial" w:hAnsi="Arial" w:cs="Arial"/>
                <w:szCs w:val="24"/>
              </w:rPr>
              <w:t>über die</w:t>
            </w:r>
            <w:r w:rsidRPr="003B648D">
              <w:rPr>
                <w:rFonts w:ascii="Arial" w:hAnsi="Arial" w:cs="Arial"/>
                <w:szCs w:val="24"/>
              </w:rPr>
              <w:t xml:space="preserve"> Auferstehung S. 86f.</w:t>
            </w:r>
          </w:p>
          <w:p w:rsidR="00434B76" w:rsidRPr="003B648D" w:rsidRDefault="00434B76" w:rsidP="008D31B1">
            <w:pPr>
              <w:pStyle w:val="Listenabsatz"/>
              <w:numPr>
                <w:ilvl w:val="0"/>
                <w:numId w:val="15"/>
              </w:numPr>
              <w:rPr>
                <w:rFonts w:ascii="Arial" w:hAnsi="Arial" w:cs="Arial"/>
                <w:szCs w:val="24"/>
              </w:rPr>
            </w:pPr>
            <w:r w:rsidRPr="003B648D">
              <w:rPr>
                <w:rFonts w:ascii="Arial" w:hAnsi="Arial" w:cs="Arial"/>
                <w:szCs w:val="24"/>
              </w:rPr>
              <w:t>Auferstehung der Toten und das ewige Leben S. 92</w:t>
            </w:r>
          </w:p>
          <w:p w:rsidR="00434B76" w:rsidRPr="003B648D" w:rsidRDefault="00A8074B" w:rsidP="008D31B1">
            <w:pPr>
              <w:pStyle w:val="Listenabsatz"/>
              <w:numPr>
                <w:ilvl w:val="0"/>
                <w:numId w:val="15"/>
              </w:numPr>
              <w:rPr>
                <w:rFonts w:ascii="Arial" w:hAnsi="Arial" w:cs="Arial"/>
                <w:szCs w:val="24"/>
              </w:rPr>
            </w:pPr>
            <w:r>
              <w:rPr>
                <w:rFonts w:ascii="Arial" w:hAnsi="Arial" w:cs="Arial"/>
                <w:szCs w:val="24"/>
              </w:rPr>
              <w:t xml:space="preserve">Auferstehung im Leben S. 94, </w:t>
            </w:r>
            <w:r w:rsidR="00434B76" w:rsidRPr="003B648D">
              <w:rPr>
                <w:rFonts w:ascii="Arial" w:hAnsi="Arial" w:cs="Arial"/>
                <w:szCs w:val="24"/>
              </w:rPr>
              <w:t>79</w:t>
            </w:r>
          </w:p>
        </w:tc>
      </w:tr>
      <w:tr w:rsidR="00434B76" w:rsidRPr="00AA594F" w:rsidTr="00C86F4F">
        <w:tc>
          <w:tcPr>
            <w:tcW w:w="709" w:type="dxa"/>
          </w:tcPr>
          <w:p w:rsidR="00434B76" w:rsidRPr="003B648D" w:rsidRDefault="00434B76" w:rsidP="00C51199">
            <w:pPr>
              <w:rPr>
                <w:rFonts w:ascii="Arial" w:hAnsi="Arial" w:cs="Arial"/>
                <w:szCs w:val="24"/>
              </w:rPr>
            </w:pPr>
          </w:p>
        </w:tc>
        <w:tc>
          <w:tcPr>
            <w:tcW w:w="4820" w:type="dxa"/>
          </w:tcPr>
          <w:p w:rsidR="00434B76" w:rsidRPr="003B648D" w:rsidRDefault="00434B76" w:rsidP="00C51199">
            <w:pPr>
              <w:rPr>
                <w:rFonts w:ascii="Arial" w:hAnsi="Arial" w:cs="Arial"/>
                <w:szCs w:val="24"/>
              </w:rPr>
            </w:pPr>
            <w:r w:rsidRPr="003B648D">
              <w:rPr>
                <w:rFonts w:ascii="Arial" w:hAnsi="Arial" w:cs="Arial"/>
                <w:szCs w:val="24"/>
              </w:rPr>
              <w:t>Ziel erreicht!</w:t>
            </w:r>
          </w:p>
        </w:tc>
        <w:tc>
          <w:tcPr>
            <w:tcW w:w="5103" w:type="dxa"/>
          </w:tcPr>
          <w:p w:rsidR="00434B76" w:rsidRPr="003B648D" w:rsidRDefault="00434B76" w:rsidP="00C51199">
            <w:pPr>
              <w:rPr>
                <w:rFonts w:ascii="Arial" w:hAnsi="Arial" w:cs="Arial"/>
                <w:szCs w:val="24"/>
              </w:rPr>
            </w:pPr>
            <w:r w:rsidRPr="003B648D">
              <w:rPr>
                <w:rFonts w:ascii="Arial" w:hAnsi="Arial" w:cs="Arial"/>
                <w:szCs w:val="24"/>
              </w:rPr>
              <w:t>Aufgaben aus S. 94</w:t>
            </w:r>
          </w:p>
        </w:tc>
      </w:tr>
    </w:tbl>
    <w:p w:rsidR="00434B76" w:rsidRDefault="00434B76">
      <w:r>
        <w:br w:type="page"/>
      </w:r>
    </w:p>
    <w:tbl>
      <w:tblPr>
        <w:tblStyle w:val="Tabellenraster"/>
        <w:tblW w:w="0" w:type="auto"/>
        <w:tblLook w:val="04A0" w:firstRow="1" w:lastRow="0" w:firstColumn="1" w:lastColumn="0" w:noHBand="0" w:noVBand="1"/>
      </w:tblPr>
      <w:tblGrid>
        <w:gridCol w:w="675"/>
        <w:gridCol w:w="4820"/>
        <w:gridCol w:w="5103"/>
      </w:tblGrid>
      <w:tr w:rsidR="00B73F89" w:rsidRPr="00764FAE" w:rsidTr="00AA247E">
        <w:tc>
          <w:tcPr>
            <w:tcW w:w="675" w:type="dxa"/>
            <w:shd w:val="clear" w:color="auto" w:fill="8DB3E2" w:themeFill="text2" w:themeFillTint="66"/>
          </w:tcPr>
          <w:p w:rsidR="00B73F89" w:rsidRPr="00BB2441" w:rsidRDefault="00B73F89" w:rsidP="00090006">
            <w:pPr>
              <w:shd w:val="clear" w:color="auto" w:fill="8DB3E2" w:themeFill="text2" w:themeFillTint="66"/>
              <w:autoSpaceDE w:val="0"/>
              <w:autoSpaceDN w:val="0"/>
              <w:adjustRightInd w:val="0"/>
              <w:rPr>
                <w:rFonts w:ascii="Arial" w:hAnsi="Arial" w:cs="Arial"/>
                <w:b/>
                <w:szCs w:val="24"/>
              </w:rPr>
            </w:pPr>
            <w:r w:rsidRPr="00BB2441">
              <w:rPr>
                <w:rFonts w:ascii="Arial" w:hAnsi="Arial" w:cs="Arial"/>
                <w:b/>
                <w:szCs w:val="24"/>
              </w:rPr>
              <w:lastRenderedPageBreak/>
              <w:t>Std.</w:t>
            </w:r>
          </w:p>
        </w:tc>
        <w:tc>
          <w:tcPr>
            <w:tcW w:w="4820" w:type="dxa"/>
            <w:shd w:val="clear" w:color="auto" w:fill="8DB3E2" w:themeFill="text2" w:themeFillTint="66"/>
          </w:tcPr>
          <w:p w:rsidR="00B73F89" w:rsidRPr="00BB2441" w:rsidRDefault="00B73F89" w:rsidP="00090006">
            <w:pPr>
              <w:shd w:val="clear" w:color="auto" w:fill="8DB3E2" w:themeFill="text2" w:themeFillTint="66"/>
              <w:autoSpaceDE w:val="0"/>
              <w:autoSpaceDN w:val="0"/>
              <w:adjustRightInd w:val="0"/>
              <w:rPr>
                <w:rFonts w:ascii="Arial" w:hAnsi="Arial" w:cs="Arial"/>
                <w:b/>
                <w:szCs w:val="24"/>
              </w:rPr>
            </w:pPr>
            <w:r w:rsidRPr="00BB2441">
              <w:rPr>
                <w:rFonts w:ascii="Arial" w:hAnsi="Arial" w:cs="Arial"/>
                <w:b/>
                <w:szCs w:val="24"/>
              </w:rPr>
              <w:t>Die Botschaft Jesu vom Reich Gottes</w:t>
            </w:r>
            <w:r w:rsidR="00513D1D" w:rsidRPr="00BB2441">
              <w:rPr>
                <w:rFonts w:ascii="Arial" w:hAnsi="Arial" w:cs="Arial"/>
                <w:b/>
                <w:szCs w:val="24"/>
              </w:rPr>
              <w:t xml:space="preserve"> (v.a. Bergpredigt)</w:t>
            </w:r>
          </w:p>
        </w:tc>
        <w:tc>
          <w:tcPr>
            <w:tcW w:w="5103" w:type="dxa"/>
            <w:shd w:val="clear" w:color="auto" w:fill="8DB3E2" w:themeFill="text2" w:themeFillTint="66"/>
          </w:tcPr>
          <w:p w:rsidR="00B73F89" w:rsidRPr="00BB2441" w:rsidRDefault="00B73F89" w:rsidP="00287138">
            <w:pPr>
              <w:shd w:val="clear" w:color="auto" w:fill="8DB3E2" w:themeFill="text2" w:themeFillTint="66"/>
              <w:autoSpaceDE w:val="0"/>
              <w:autoSpaceDN w:val="0"/>
              <w:adjustRightInd w:val="0"/>
              <w:rPr>
                <w:rFonts w:ascii="Arial" w:hAnsi="Arial" w:cs="Arial"/>
                <w:szCs w:val="24"/>
              </w:rPr>
            </w:pPr>
            <w:r w:rsidRPr="00BB2441">
              <w:rPr>
                <w:rFonts w:ascii="Arial" w:hAnsi="Arial" w:cs="Arial"/>
                <w:szCs w:val="24"/>
              </w:rPr>
              <w:t xml:space="preserve">Schwerpunkteinheit: </w:t>
            </w:r>
            <w:r w:rsidR="00287138" w:rsidRPr="00BB2441">
              <w:rPr>
                <w:rFonts w:ascii="Arial" w:hAnsi="Arial" w:cs="Arial"/>
                <w:szCs w:val="24"/>
              </w:rPr>
              <w:t xml:space="preserve">Die Botschaft der Bergpredigt beurteilen </w:t>
            </w:r>
            <w:r w:rsidR="00434B76" w:rsidRPr="00BB2441">
              <w:rPr>
                <w:rFonts w:ascii="Arial" w:hAnsi="Arial" w:cs="Arial"/>
                <w:szCs w:val="24"/>
              </w:rPr>
              <w:t xml:space="preserve">S. </w:t>
            </w:r>
            <w:r w:rsidR="00287138" w:rsidRPr="00BB2441">
              <w:rPr>
                <w:rFonts w:ascii="Arial" w:hAnsi="Arial" w:cs="Arial"/>
                <w:szCs w:val="24"/>
              </w:rPr>
              <w:t>95-103</w:t>
            </w:r>
          </w:p>
        </w:tc>
      </w:tr>
      <w:tr w:rsidR="00B73F89" w:rsidRPr="00764FAE" w:rsidTr="00434045">
        <w:tc>
          <w:tcPr>
            <w:tcW w:w="675" w:type="dxa"/>
          </w:tcPr>
          <w:p w:rsidR="00B73F89" w:rsidRPr="00BB2441" w:rsidRDefault="00B73F89" w:rsidP="006A055C">
            <w:pPr>
              <w:autoSpaceDE w:val="0"/>
              <w:autoSpaceDN w:val="0"/>
              <w:adjustRightInd w:val="0"/>
              <w:rPr>
                <w:rFonts w:ascii="Arial" w:hAnsi="Arial" w:cs="Arial"/>
                <w:szCs w:val="24"/>
              </w:rPr>
            </w:pPr>
          </w:p>
        </w:tc>
        <w:tc>
          <w:tcPr>
            <w:tcW w:w="4820" w:type="dxa"/>
          </w:tcPr>
          <w:p w:rsidR="00B73F89" w:rsidRPr="00BB2441" w:rsidRDefault="00B73F89" w:rsidP="006A055C">
            <w:pPr>
              <w:autoSpaceDE w:val="0"/>
              <w:autoSpaceDN w:val="0"/>
              <w:adjustRightInd w:val="0"/>
              <w:rPr>
                <w:rFonts w:ascii="Arial" w:hAnsi="Arial" w:cs="Arial"/>
                <w:szCs w:val="24"/>
              </w:rPr>
            </w:pPr>
            <w:r w:rsidRPr="00BB2441">
              <w:rPr>
                <w:rFonts w:ascii="Arial" w:hAnsi="Arial" w:cs="Arial"/>
                <w:szCs w:val="24"/>
              </w:rPr>
              <w:t>Anforderungssituation</w:t>
            </w:r>
          </w:p>
        </w:tc>
        <w:tc>
          <w:tcPr>
            <w:tcW w:w="5103" w:type="dxa"/>
          </w:tcPr>
          <w:p w:rsidR="00287138" w:rsidRPr="00BB2441" w:rsidRDefault="00287138" w:rsidP="00287138">
            <w:pPr>
              <w:rPr>
                <w:rFonts w:ascii="Arial" w:hAnsi="Arial" w:cs="Arial"/>
                <w:szCs w:val="24"/>
              </w:rPr>
            </w:pPr>
            <w:r w:rsidRPr="00BB2441">
              <w:rPr>
                <w:rFonts w:ascii="Arial" w:hAnsi="Arial" w:cs="Arial"/>
                <w:szCs w:val="24"/>
              </w:rPr>
              <w:t xml:space="preserve">Otto von Bismarck und andere sagen: „Mit der Bergpredigt ist keine Politik zu machen.“ </w:t>
            </w:r>
          </w:p>
          <w:p w:rsidR="00B73F89" w:rsidRPr="00BB2441" w:rsidRDefault="00287138" w:rsidP="00287138">
            <w:pPr>
              <w:autoSpaceDE w:val="0"/>
              <w:autoSpaceDN w:val="0"/>
              <w:adjustRightInd w:val="0"/>
              <w:rPr>
                <w:rFonts w:ascii="Arial" w:hAnsi="Arial" w:cs="Arial"/>
                <w:szCs w:val="24"/>
              </w:rPr>
            </w:pPr>
            <w:r w:rsidRPr="00BB2441">
              <w:rPr>
                <w:rFonts w:ascii="Arial" w:hAnsi="Arial" w:cs="Arial"/>
                <w:szCs w:val="24"/>
              </w:rPr>
              <w:t>Du nimmst dir vor, die Aussage zu überprüfen. Inwiefern ist das berechtigt bzw. nicht berechtigt??</w:t>
            </w:r>
          </w:p>
        </w:tc>
      </w:tr>
      <w:tr w:rsidR="00B73F89" w:rsidRPr="00764FAE" w:rsidTr="00434045">
        <w:tc>
          <w:tcPr>
            <w:tcW w:w="675" w:type="dxa"/>
          </w:tcPr>
          <w:p w:rsidR="00B73F89" w:rsidRPr="00BB2441" w:rsidRDefault="00B73F89" w:rsidP="006A055C">
            <w:pPr>
              <w:autoSpaceDE w:val="0"/>
              <w:autoSpaceDN w:val="0"/>
              <w:adjustRightInd w:val="0"/>
              <w:rPr>
                <w:rFonts w:ascii="Arial" w:hAnsi="Arial" w:cs="Arial"/>
                <w:szCs w:val="24"/>
              </w:rPr>
            </w:pPr>
          </w:p>
        </w:tc>
        <w:tc>
          <w:tcPr>
            <w:tcW w:w="4820" w:type="dxa"/>
          </w:tcPr>
          <w:p w:rsidR="00B73F89" w:rsidRPr="00BB2441" w:rsidRDefault="00B73F89" w:rsidP="006A055C">
            <w:pPr>
              <w:autoSpaceDE w:val="0"/>
              <w:autoSpaceDN w:val="0"/>
              <w:adjustRightInd w:val="0"/>
              <w:rPr>
                <w:rFonts w:ascii="Arial" w:hAnsi="Arial" w:cs="Arial"/>
                <w:szCs w:val="24"/>
              </w:rPr>
            </w:pPr>
            <w:r w:rsidRPr="00BB2441">
              <w:rPr>
                <w:rFonts w:ascii="Arial" w:hAnsi="Arial" w:cs="Arial"/>
                <w:szCs w:val="24"/>
              </w:rPr>
              <w:t>Die Schülerinnen und Schüler</w:t>
            </w:r>
          </w:p>
          <w:p w:rsidR="00287138" w:rsidRPr="00BB2441" w:rsidRDefault="00287138" w:rsidP="008D31B1">
            <w:pPr>
              <w:pStyle w:val="Listenabsatz"/>
              <w:numPr>
                <w:ilvl w:val="0"/>
                <w:numId w:val="17"/>
              </w:numPr>
              <w:rPr>
                <w:rFonts w:ascii="Arial" w:hAnsi="Arial" w:cs="Arial"/>
                <w:szCs w:val="24"/>
              </w:rPr>
            </w:pPr>
            <w:r w:rsidRPr="00BB2441">
              <w:rPr>
                <w:rFonts w:ascii="Arial" w:hAnsi="Arial" w:cs="Arial"/>
                <w:szCs w:val="24"/>
              </w:rPr>
              <w:t>erläutern die Bedeutung von […] Passagen der Bergpredigt als Orientierungsangebote für Menschen,</w:t>
            </w:r>
          </w:p>
          <w:p w:rsidR="00287138" w:rsidRPr="00BB2441" w:rsidRDefault="00287138" w:rsidP="00287138">
            <w:pPr>
              <w:rPr>
                <w:rFonts w:ascii="Arial" w:hAnsi="Arial" w:cs="Arial"/>
                <w:szCs w:val="24"/>
              </w:rPr>
            </w:pPr>
          </w:p>
          <w:p w:rsidR="00287138" w:rsidRPr="00BB2441" w:rsidRDefault="00287138" w:rsidP="008D31B1">
            <w:pPr>
              <w:pStyle w:val="Listenabsatz"/>
              <w:numPr>
                <w:ilvl w:val="0"/>
                <w:numId w:val="17"/>
              </w:numPr>
              <w:rPr>
                <w:rFonts w:ascii="Arial" w:hAnsi="Arial" w:cs="Arial"/>
                <w:szCs w:val="24"/>
              </w:rPr>
            </w:pPr>
            <w:r w:rsidRPr="00BB2441">
              <w:rPr>
                <w:rFonts w:ascii="Arial" w:hAnsi="Arial" w:cs="Arial"/>
                <w:szCs w:val="24"/>
              </w:rPr>
              <w:t>erklären an Beispielen aus der Bergpredigt, wie Jesus an die jüdische Tradition anknüpft und diese weiterentwickelt,</w:t>
            </w:r>
          </w:p>
          <w:p w:rsidR="00287138" w:rsidRPr="00BB2441" w:rsidRDefault="00287138" w:rsidP="00287138">
            <w:pPr>
              <w:rPr>
                <w:rFonts w:ascii="Arial" w:hAnsi="Arial" w:cs="Arial"/>
                <w:szCs w:val="24"/>
              </w:rPr>
            </w:pPr>
          </w:p>
          <w:p w:rsidR="00287138" w:rsidRPr="00BB2441" w:rsidRDefault="00287138" w:rsidP="008D31B1">
            <w:pPr>
              <w:pStyle w:val="Listenabsatz"/>
              <w:numPr>
                <w:ilvl w:val="0"/>
                <w:numId w:val="17"/>
              </w:numPr>
              <w:rPr>
                <w:rFonts w:ascii="Arial" w:hAnsi="Arial" w:cs="Arial"/>
                <w:szCs w:val="24"/>
              </w:rPr>
            </w:pPr>
            <w:r w:rsidRPr="00BB2441">
              <w:rPr>
                <w:rFonts w:ascii="Arial" w:hAnsi="Arial" w:cs="Arial"/>
                <w:szCs w:val="24"/>
              </w:rPr>
              <w:t>setzen sich mit der Frage der Umsetzbarkeit ausgewählter Passagen der Bergpredigt in der Gegenwart auseinander,</w:t>
            </w:r>
          </w:p>
          <w:p w:rsidR="00287138" w:rsidRPr="00BB2441" w:rsidRDefault="00287138" w:rsidP="00287138">
            <w:pPr>
              <w:rPr>
                <w:rFonts w:ascii="Arial" w:hAnsi="Arial" w:cs="Arial"/>
                <w:szCs w:val="24"/>
              </w:rPr>
            </w:pPr>
          </w:p>
          <w:p w:rsidR="00287138" w:rsidRPr="00BB2441" w:rsidRDefault="00287138" w:rsidP="008D31B1">
            <w:pPr>
              <w:pStyle w:val="Listenabsatz"/>
              <w:numPr>
                <w:ilvl w:val="0"/>
                <w:numId w:val="17"/>
              </w:numPr>
              <w:rPr>
                <w:rFonts w:ascii="Arial" w:hAnsi="Arial" w:cs="Arial"/>
                <w:szCs w:val="24"/>
              </w:rPr>
            </w:pPr>
            <w:r w:rsidRPr="00BB2441">
              <w:rPr>
                <w:rFonts w:ascii="Arial" w:hAnsi="Arial" w:cs="Arial"/>
                <w:szCs w:val="24"/>
              </w:rPr>
              <w:t>sind in interreligiösen Gesprächen auskunftsfähig bezüglich der Bedeutung von Person und Botschaft Jesu für Christen.</w:t>
            </w:r>
          </w:p>
          <w:p w:rsidR="006A055C" w:rsidRPr="00BB2441" w:rsidRDefault="006A055C" w:rsidP="006A055C">
            <w:pPr>
              <w:autoSpaceDE w:val="0"/>
              <w:autoSpaceDN w:val="0"/>
              <w:adjustRightInd w:val="0"/>
              <w:rPr>
                <w:rFonts w:ascii="Arial" w:hAnsi="Arial" w:cs="Arial"/>
                <w:szCs w:val="24"/>
              </w:rPr>
            </w:pPr>
          </w:p>
        </w:tc>
        <w:tc>
          <w:tcPr>
            <w:tcW w:w="5103" w:type="dxa"/>
          </w:tcPr>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Die Bergpredigt als Rede zur Kenntnis nehmen und gliedern S. 96</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Den Zusammenhang mit dem Reich Gottes herausarbeiten</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Das Vaterunser als Zentrum S. 97</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Die Identität der Christen als Salz- und Lichtmenschen S. 98</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5. Antithese S. 99, dazu S. 180,</w:t>
            </w:r>
            <w:r w:rsidR="00BB2441">
              <w:rPr>
                <w:rFonts w:ascii="Arial" w:hAnsi="Arial" w:cs="Arial"/>
                <w:szCs w:val="24"/>
              </w:rPr>
              <w:t xml:space="preserve"> 183 und SB 2, S. 170, 184 (Martin Luther</w:t>
            </w:r>
            <w:r w:rsidRPr="00BB2441">
              <w:rPr>
                <w:rFonts w:ascii="Arial" w:hAnsi="Arial" w:cs="Arial"/>
                <w:szCs w:val="24"/>
              </w:rPr>
              <w:t xml:space="preserve"> King)</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6. Antithese S. 100</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Gott oder Mammon S. 102</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Weitere Passagen wie z.B. Sorget euch nicht Mt 6,25</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An Mt 5,27-32 (Ehebruch) herausarbeiten, wofür und wogegen Jesus eintritt</w:t>
            </w:r>
          </w:p>
          <w:p w:rsidR="00287138" w:rsidRPr="00BB2441" w:rsidRDefault="00287138" w:rsidP="008D31B1">
            <w:pPr>
              <w:pStyle w:val="Listenabsatz"/>
              <w:numPr>
                <w:ilvl w:val="0"/>
                <w:numId w:val="4"/>
              </w:numPr>
              <w:rPr>
                <w:rFonts w:ascii="Arial" w:hAnsi="Arial" w:cs="Arial"/>
                <w:szCs w:val="24"/>
              </w:rPr>
            </w:pPr>
            <w:r w:rsidRPr="00BB2441">
              <w:rPr>
                <w:rFonts w:ascii="Arial" w:hAnsi="Arial" w:cs="Arial"/>
                <w:szCs w:val="24"/>
              </w:rPr>
              <w:t>Auslegungen der Bergpredigt S. 101</w:t>
            </w:r>
          </w:p>
          <w:p w:rsidR="00287138" w:rsidRPr="00BB2441" w:rsidRDefault="00287138" w:rsidP="00287138">
            <w:pPr>
              <w:rPr>
                <w:rFonts w:ascii="Arial" w:hAnsi="Arial" w:cs="Arial"/>
                <w:szCs w:val="24"/>
              </w:rPr>
            </w:pPr>
            <w:r w:rsidRPr="00BB2441">
              <w:rPr>
                <w:rFonts w:ascii="Arial" w:hAnsi="Arial" w:cs="Arial"/>
                <w:szCs w:val="24"/>
              </w:rPr>
              <w:t>Wie sehen andere Religionen Jesus?</w:t>
            </w:r>
          </w:p>
          <w:p w:rsidR="00B73F89" w:rsidRPr="00BB2441" w:rsidRDefault="00287138" w:rsidP="008D31B1">
            <w:pPr>
              <w:pStyle w:val="Listenabsatz"/>
              <w:numPr>
                <w:ilvl w:val="0"/>
                <w:numId w:val="4"/>
              </w:numPr>
              <w:autoSpaceDE w:val="0"/>
              <w:autoSpaceDN w:val="0"/>
              <w:adjustRightInd w:val="0"/>
              <w:rPr>
                <w:rFonts w:ascii="Arial" w:hAnsi="Arial" w:cs="Arial"/>
                <w:szCs w:val="24"/>
              </w:rPr>
            </w:pPr>
            <w:r w:rsidRPr="00BB2441">
              <w:rPr>
                <w:rFonts w:ascii="Arial" w:hAnsi="Arial" w:cs="Arial"/>
                <w:szCs w:val="24"/>
              </w:rPr>
              <w:t>Allah und der Vater Jesu S. 58</w:t>
            </w:r>
          </w:p>
        </w:tc>
      </w:tr>
      <w:tr w:rsidR="00B73F89" w:rsidRPr="00764FAE" w:rsidTr="00434045">
        <w:tc>
          <w:tcPr>
            <w:tcW w:w="675" w:type="dxa"/>
          </w:tcPr>
          <w:p w:rsidR="00B73F89" w:rsidRPr="008F4D65" w:rsidRDefault="00B73F89" w:rsidP="006A055C">
            <w:pPr>
              <w:autoSpaceDE w:val="0"/>
              <w:autoSpaceDN w:val="0"/>
              <w:adjustRightInd w:val="0"/>
              <w:rPr>
                <w:rFonts w:ascii="Arial" w:hAnsi="Arial" w:cs="Arial"/>
                <w:sz w:val="23"/>
                <w:szCs w:val="23"/>
              </w:rPr>
            </w:pPr>
          </w:p>
        </w:tc>
        <w:tc>
          <w:tcPr>
            <w:tcW w:w="4820" w:type="dxa"/>
          </w:tcPr>
          <w:p w:rsidR="00B73F89" w:rsidRPr="008F4D65" w:rsidRDefault="00B73F89" w:rsidP="006A055C">
            <w:pPr>
              <w:autoSpaceDE w:val="0"/>
              <w:autoSpaceDN w:val="0"/>
              <w:adjustRightInd w:val="0"/>
              <w:rPr>
                <w:rFonts w:ascii="Arial" w:hAnsi="Arial" w:cs="Arial"/>
                <w:sz w:val="23"/>
                <w:szCs w:val="23"/>
              </w:rPr>
            </w:pPr>
            <w:r w:rsidRPr="008F4D65">
              <w:rPr>
                <w:rFonts w:ascii="Arial" w:hAnsi="Arial" w:cs="Arial"/>
                <w:sz w:val="23"/>
                <w:szCs w:val="23"/>
              </w:rPr>
              <w:t>Ziel erreicht!</w:t>
            </w:r>
          </w:p>
        </w:tc>
        <w:tc>
          <w:tcPr>
            <w:tcW w:w="5103" w:type="dxa"/>
          </w:tcPr>
          <w:p w:rsidR="00B73F89" w:rsidRPr="008F4D65" w:rsidRDefault="00287138" w:rsidP="006A055C">
            <w:pPr>
              <w:autoSpaceDE w:val="0"/>
              <w:autoSpaceDN w:val="0"/>
              <w:adjustRightInd w:val="0"/>
              <w:rPr>
                <w:rFonts w:ascii="Arial" w:hAnsi="Arial" w:cs="Arial"/>
                <w:sz w:val="23"/>
                <w:szCs w:val="23"/>
              </w:rPr>
            </w:pPr>
            <w:r w:rsidRPr="008F4D65">
              <w:rPr>
                <w:rFonts w:ascii="Arial" w:hAnsi="Arial" w:cs="Arial"/>
                <w:sz w:val="23"/>
                <w:szCs w:val="23"/>
              </w:rPr>
              <w:t>Aufgaben aus S. 103</w:t>
            </w:r>
          </w:p>
        </w:tc>
      </w:tr>
    </w:tbl>
    <w:p w:rsidR="00631DD8" w:rsidRDefault="00631DD8" w:rsidP="006A055C">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5103"/>
      </w:tblGrid>
      <w:tr w:rsidR="00972EBE" w:rsidRPr="00E64111" w:rsidTr="00287138">
        <w:trPr>
          <w:trHeight w:val="431"/>
        </w:trPr>
        <w:tc>
          <w:tcPr>
            <w:tcW w:w="675" w:type="dxa"/>
            <w:shd w:val="clear" w:color="auto" w:fill="8DB3E2" w:themeFill="text2" w:themeFillTint="66"/>
            <w:vAlign w:val="center"/>
          </w:tcPr>
          <w:p w:rsidR="00972EBE" w:rsidRPr="00972EBE" w:rsidRDefault="00972EBE" w:rsidP="006A055C">
            <w:pPr>
              <w:rPr>
                <w:rFonts w:ascii="Arial" w:hAnsi="Arial" w:cs="Arial"/>
                <w:b/>
              </w:rPr>
            </w:pPr>
          </w:p>
        </w:tc>
        <w:tc>
          <w:tcPr>
            <w:tcW w:w="4820" w:type="dxa"/>
            <w:shd w:val="clear" w:color="auto" w:fill="8DB3E2" w:themeFill="text2" w:themeFillTint="66"/>
            <w:vAlign w:val="center"/>
          </w:tcPr>
          <w:p w:rsidR="00972EBE" w:rsidRPr="00A04880" w:rsidRDefault="00972EBE" w:rsidP="006A055C">
            <w:pPr>
              <w:rPr>
                <w:rFonts w:ascii="Arial" w:hAnsi="Arial" w:cs="Arial"/>
                <w:b/>
                <w:sz w:val="30"/>
                <w:szCs w:val="30"/>
              </w:rPr>
            </w:pPr>
            <w:r w:rsidRPr="00A04880">
              <w:rPr>
                <w:rFonts w:ascii="Arial" w:hAnsi="Arial" w:cs="Arial"/>
                <w:b/>
                <w:sz w:val="30"/>
                <w:szCs w:val="30"/>
              </w:rPr>
              <w:t>Inhaltsfeld 3: Einsatz für Ge</w:t>
            </w:r>
            <w:r w:rsidR="00150924">
              <w:rPr>
                <w:rFonts w:ascii="Arial" w:hAnsi="Arial" w:cs="Arial"/>
                <w:b/>
                <w:sz w:val="30"/>
                <w:szCs w:val="30"/>
              </w:rPr>
              <w:softHyphen/>
            </w:r>
            <w:r w:rsidRPr="00A04880">
              <w:rPr>
                <w:rFonts w:ascii="Arial" w:hAnsi="Arial" w:cs="Arial"/>
                <w:b/>
                <w:sz w:val="30"/>
                <w:szCs w:val="30"/>
              </w:rPr>
              <w:t>rechtigkeit und Menschenwürde</w:t>
            </w:r>
          </w:p>
          <w:p w:rsidR="00972EBE" w:rsidRDefault="00972EBE" w:rsidP="006A055C">
            <w:pPr>
              <w:rPr>
                <w:rFonts w:ascii="Arial" w:hAnsi="Arial" w:cs="Arial"/>
              </w:rPr>
            </w:pPr>
            <w:r>
              <w:rPr>
                <w:rFonts w:ascii="Arial" w:hAnsi="Arial" w:cs="Arial"/>
              </w:rPr>
              <w:t>Inhaltliche Schwerpunkte:</w:t>
            </w:r>
          </w:p>
          <w:p w:rsidR="00972EBE" w:rsidRDefault="00A16CEC" w:rsidP="008D31B1">
            <w:pPr>
              <w:pStyle w:val="Listenabsatz"/>
              <w:numPr>
                <w:ilvl w:val="0"/>
                <w:numId w:val="1"/>
              </w:numPr>
              <w:ind w:left="459"/>
              <w:rPr>
                <w:rFonts w:ascii="Arial" w:hAnsi="Arial" w:cs="Arial"/>
              </w:rPr>
            </w:pPr>
            <w:r>
              <w:rPr>
                <w:rFonts w:ascii="Arial" w:hAnsi="Arial" w:cs="Arial"/>
              </w:rPr>
              <w:t>Diakonie: Einsatz für die Würde des Menschen</w:t>
            </w:r>
            <w:r w:rsidR="00BB2441">
              <w:rPr>
                <w:rFonts w:ascii="Arial" w:hAnsi="Arial" w:cs="Arial"/>
              </w:rPr>
              <w:t xml:space="preserve"> (ausführlich in Band 2)</w:t>
            </w:r>
          </w:p>
          <w:p w:rsidR="00A16CEC" w:rsidRPr="00F36407" w:rsidRDefault="00A16CEC" w:rsidP="008D31B1">
            <w:pPr>
              <w:pStyle w:val="Listenabsatz"/>
              <w:numPr>
                <w:ilvl w:val="0"/>
                <w:numId w:val="1"/>
              </w:numPr>
              <w:ind w:left="459"/>
              <w:rPr>
                <w:rFonts w:ascii="Arial" w:hAnsi="Arial" w:cs="Arial"/>
              </w:rPr>
            </w:pPr>
            <w:r>
              <w:rPr>
                <w:rFonts w:ascii="Arial" w:hAnsi="Arial" w:cs="Arial"/>
              </w:rPr>
              <w:t>Verantwortung für eine andere Gerechtigkeit in der Einen Welt</w:t>
            </w:r>
          </w:p>
        </w:tc>
        <w:tc>
          <w:tcPr>
            <w:tcW w:w="5103" w:type="dxa"/>
            <w:shd w:val="clear" w:color="auto" w:fill="8DB3E2" w:themeFill="text2" w:themeFillTint="66"/>
          </w:tcPr>
          <w:p w:rsidR="00CC1882" w:rsidRDefault="00CC1882" w:rsidP="006A055C">
            <w:pPr>
              <w:rPr>
                <w:rFonts w:ascii="Arial" w:hAnsi="Arial" w:cs="Arial"/>
                <w:b/>
                <w:sz w:val="30"/>
                <w:szCs w:val="30"/>
              </w:rPr>
            </w:pPr>
          </w:p>
          <w:p w:rsidR="00972EBE" w:rsidRPr="00A04880" w:rsidRDefault="00EB106C" w:rsidP="006A055C">
            <w:pPr>
              <w:rPr>
                <w:rFonts w:ascii="Arial" w:hAnsi="Arial" w:cs="Arial"/>
                <w:b/>
                <w:sz w:val="30"/>
                <w:szCs w:val="30"/>
              </w:rPr>
            </w:pPr>
            <w:r>
              <w:rPr>
                <w:rFonts w:ascii="Arial" w:hAnsi="Arial" w:cs="Arial"/>
                <w:b/>
                <w:sz w:val="30"/>
                <w:szCs w:val="30"/>
              </w:rPr>
              <w:t xml:space="preserve">Das Kursbuch Religion </w:t>
            </w:r>
            <w:r w:rsidR="00090006">
              <w:rPr>
                <w:rFonts w:ascii="Arial" w:hAnsi="Arial" w:cs="Arial"/>
                <w:b/>
                <w:sz w:val="30"/>
                <w:szCs w:val="30"/>
              </w:rPr>
              <w:t>3</w:t>
            </w:r>
          </w:p>
          <w:p w:rsidR="00972EBE" w:rsidRDefault="00972EBE" w:rsidP="006A055C">
            <w:pPr>
              <w:rPr>
                <w:rFonts w:ascii="Arial" w:hAnsi="Arial" w:cs="Arial"/>
              </w:rPr>
            </w:pPr>
          </w:p>
        </w:tc>
      </w:tr>
    </w:tbl>
    <w:tbl>
      <w:tblPr>
        <w:tblStyle w:val="Tabellenraster"/>
        <w:tblW w:w="0" w:type="auto"/>
        <w:tblLook w:val="04A0" w:firstRow="1" w:lastRow="0" w:firstColumn="1" w:lastColumn="0" w:noHBand="0" w:noVBand="1"/>
      </w:tblPr>
      <w:tblGrid>
        <w:gridCol w:w="675"/>
        <w:gridCol w:w="4820"/>
        <w:gridCol w:w="5103"/>
      </w:tblGrid>
      <w:tr w:rsidR="00B73F89" w:rsidRPr="000905DA" w:rsidTr="00090006">
        <w:tc>
          <w:tcPr>
            <w:tcW w:w="675" w:type="dxa"/>
            <w:shd w:val="clear" w:color="auto" w:fill="8DB3E2" w:themeFill="text2" w:themeFillTint="66"/>
          </w:tcPr>
          <w:p w:rsidR="00B73F89" w:rsidRPr="000905DA" w:rsidRDefault="00B73F89" w:rsidP="006A055C">
            <w:pPr>
              <w:autoSpaceDE w:val="0"/>
              <w:autoSpaceDN w:val="0"/>
              <w:adjustRightInd w:val="0"/>
              <w:rPr>
                <w:rFonts w:ascii="Arial" w:hAnsi="Arial" w:cs="Arial"/>
                <w:b/>
                <w:sz w:val="23"/>
                <w:szCs w:val="23"/>
              </w:rPr>
            </w:pPr>
            <w:r w:rsidRPr="000905DA">
              <w:rPr>
                <w:rFonts w:ascii="Arial" w:hAnsi="Arial" w:cs="Arial"/>
                <w:b/>
                <w:sz w:val="23"/>
                <w:szCs w:val="23"/>
              </w:rPr>
              <w:t>Std.</w:t>
            </w:r>
          </w:p>
        </w:tc>
        <w:tc>
          <w:tcPr>
            <w:tcW w:w="4820" w:type="dxa"/>
            <w:shd w:val="clear" w:color="auto" w:fill="8DB3E2" w:themeFill="text2" w:themeFillTint="66"/>
          </w:tcPr>
          <w:p w:rsidR="00B73F89" w:rsidRPr="008D31B1" w:rsidRDefault="008D31B1" w:rsidP="006A055C">
            <w:pPr>
              <w:autoSpaceDE w:val="0"/>
              <w:autoSpaceDN w:val="0"/>
              <w:adjustRightInd w:val="0"/>
              <w:rPr>
                <w:rFonts w:ascii="Arial" w:hAnsi="Arial" w:cs="Arial"/>
                <w:b/>
                <w:sz w:val="23"/>
                <w:szCs w:val="23"/>
              </w:rPr>
            </w:pPr>
            <w:r w:rsidRPr="008D31B1">
              <w:rPr>
                <w:rFonts w:ascii="Arial" w:hAnsi="Arial" w:cs="Arial"/>
                <w:b/>
              </w:rPr>
              <w:t>Verantwortung für eine andere Gerechtigkeit in der Einen Welt</w:t>
            </w:r>
          </w:p>
        </w:tc>
        <w:tc>
          <w:tcPr>
            <w:tcW w:w="5103" w:type="dxa"/>
            <w:shd w:val="clear" w:color="auto" w:fill="8DB3E2" w:themeFill="text2" w:themeFillTint="66"/>
          </w:tcPr>
          <w:p w:rsidR="00B73F89" w:rsidRPr="000905DA" w:rsidRDefault="00B73F89" w:rsidP="008D31B1">
            <w:pPr>
              <w:autoSpaceDE w:val="0"/>
              <w:autoSpaceDN w:val="0"/>
              <w:adjustRightInd w:val="0"/>
              <w:rPr>
                <w:rFonts w:ascii="Arial" w:hAnsi="Arial" w:cs="Arial"/>
                <w:sz w:val="23"/>
                <w:szCs w:val="23"/>
              </w:rPr>
            </w:pPr>
            <w:r w:rsidRPr="000905DA">
              <w:rPr>
                <w:rFonts w:ascii="Arial" w:hAnsi="Arial" w:cs="Arial"/>
                <w:sz w:val="23"/>
                <w:szCs w:val="23"/>
              </w:rPr>
              <w:t xml:space="preserve">Schwerpunkteinheit: </w:t>
            </w:r>
            <w:r w:rsidR="008D31B1">
              <w:rPr>
                <w:rFonts w:ascii="Arial" w:hAnsi="Arial" w:cs="Arial"/>
                <w:sz w:val="23"/>
                <w:szCs w:val="23"/>
              </w:rPr>
              <w:t>Verantwortlich handeln S. 168-199</w:t>
            </w:r>
          </w:p>
        </w:tc>
      </w:tr>
      <w:tr w:rsidR="00B73F89" w:rsidRPr="000905DA" w:rsidTr="00434045">
        <w:tc>
          <w:tcPr>
            <w:tcW w:w="675" w:type="dxa"/>
          </w:tcPr>
          <w:p w:rsidR="00B73F89" w:rsidRPr="00BB2441" w:rsidRDefault="00B73F89" w:rsidP="006A055C">
            <w:pPr>
              <w:autoSpaceDE w:val="0"/>
              <w:autoSpaceDN w:val="0"/>
              <w:adjustRightInd w:val="0"/>
              <w:rPr>
                <w:rFonts w:ascii="Arial" w:hAnsi="Arial" w:cs="Arial"/>
                <w:sz w:val="20"/>
                <w:szCs w:val="20"/>
              </w:rPr>
            </w:pPr>
          </w:p>
        </w:tc>
        <w:tc>
          <w:tcPr>
            <w:tcW w:w="4820" w:type="dxa"/>
          </w:tcPr>
          <w:p w:rsidR="00B73F89" w:rsidRPr="00BB2441" w:rsidRDefault="00B73F89" w:rsidP="006A055C">
            <w:pPr>
              <w:autoSpaceDE w:val="0"/>
              <w:autoSpaceDN w:val="0"/>
              <w:adjustRightInd w:val="0"/>
              <w:rPr>
                <w:rFonts w:ascii="Arial" w:hAnsi="Arial" w:cs="Arial"/>
                <w:sz w:val="20"/>
                <w:szCs w:val="20"/>
              </w:rPr>
            </w:pPr>
            <w:r w:rsidRPr="00BB2441">
              <w:rPr>
                <w:rFonts w:ascii="Arial" w:hAnsi="Arial" w:cs="Arial"/>
                <w:sz w:val="20"/>
                <w:szCs w:val="20"/>
              </w:rPr>
              <w:t>Anforderungssituation</w:t>
            </w:r>
          </w:p>
        </w:tc>
        <w:tc>
          <w:tcPr>
            <w:tcW w:w="5103" w:type="dxa"/>
          </w:tcPr>
          <w:p w:rsidR="00AC6783" w:rsidRDefault="008D31B1" w:rsidP="006A055C">
            <w:pPr>
              <w:autoSpaceDE w:val="0"/>
              <w:autoSpaceDN w:val="0"/>
              <w:adjustRightInd w:val="0"/>
              <w:rPr>
                <w:rFonts w:ascii="Arial" w:hAnsi="Arial" w:cs="Arial"/>
                <w:sz w:val="20"/>
                <w:szCs w:val="20"/>
              </w:rPr>
            </w:pPr>
            <w:r w:rsidRPr="00BB2441">
              <w:rPr>
                <w:rFonts w:ascii="Arial" w:hAnsi="Arial" w:cs="Arial"/>
                <w:sz w:val="20"/>
                <w:szCs w:val="20"/>
              </w:rPr>
              <w:t>Nach dem Einsturz des Gebäudes in Dhaka/</w:t>
            </w:r>
          </w:p>
          <w:p w:rsidR="00B73F89" w:rsidRPr="00BB2441" w:rsidRDefault="008D31B1" w:rsidP="006A055C">
            <w:pPr>
              <w:autoSpaceDE w:val="0"/>
              <w:autoSpaceDN w:val="0"/>
              <w:adjustRightInd w:val="0"/>
              <w:rPr>
                <w:rFonts w:ascii="Arial" w:hAnsi="Arial" w:cs="Arial"/>
                <w:sz w:val="20"/>
                <w:szCs w:val="20"/>
              </w:rPr>
            </w:pPr>
            <w:r w:rsidRPr="00BB2441">
              <w:rPr>
                <w:rFonts w:ascii="Arial" w:hAnsi="Arial" w:cs="Arial"/>
                <w:sz w:val="20"/>
                <w:szCs w:val="20"/>
              </w:rPr>
              <w:t>Bangladesch (SB 2, S. 35) führt der internationale Protest zur Erhöhung des Min</w:t>
            </w:r>
            <w:r w:rsidR="00BB2441" w:rsidRPr="00BB2441">
              <w:rPr>
                <w:rFonts w:ascii="Arial" w:hAnsi="Arial" w:cs="Arial"/>
                <w:sz w:val="20"/>
                <w:szCs w:val="20"/>
              </w:rPr>
              <w:t>destlohnes für Näherinnen von T-</w:t>
            </w:r>
            <w:r w:rsidRPr="00BB2441">
              <w:rPr>
                <w:rFonts w:ascii="Arial" w:hAnsi="Arial" w:cs="Arial"/>
                <w:sz w:val="20"/>
                <w:szCs w:val="20"/>
              </w:rPr>
              <w:t>Shirts auf 50 € pro Monat (7 Tage Arbeit mit 8 Stunden tägl., 20 Tage Urlaub im Jahr). Dies liegt weit unter dem mtl. Existenzminimum von 120 €. Was kann und sollte man warum dagegen tun?</w:t>
            </w:r>
          </w:p>
        </w:tc>
      </w:tr>
      <w:tr w:rsidR="008D31B1" w:rsidRPr="000905DA" w:rsidTr="008F4D65">
        <w:trPr>
          <w:trHeight w:val="2407"/>
        </w:trPr>
        <w:tc>
          <w:tcPr>
            <w:tcW w:w="675" w:type="dxa"/>
          </w:tcPr>
          <w:p w:rsidR="008D31B1" w:rsidRPr="00BB2441" w:rsidRDefault="008D31B1" w:rsidP="006A055C">
            <w:pPr>
              <w:autoSpaceDE w:val="0"/>
              <w:autoSpaceDN w:val="0"/>
              <w:adjustRightInd w:val="0"/>
              <w:rPr>
                <w:rFonts w:ascii="Arial" w:hAnsi="Arial" w:cs="Arial"/>
                <w:sz w:val="20"/>
                <w:szCs w:val="20"/>
              </w:rPr>
            </w:pPr>
          </w:p>
        </w:tc>
        <w:tc>
          <w:tcPr>
            <w:tcW w:w="4820" w:type="dxa"/>
          </w:tcPr>
          <w:p w:rsidR="008D31B1" w:rsidRPr="00BB2441" w:rsidRDefault="008D31B1" w:rsidP="006A055C">
            <w:pPr>
              <w:autoSpaceDE w:val="0"/>
              <w:autoSpaceDN w:val="0"/>
              <w:adjustRightInd w:val="0"/>
              <w:rPr>
                <w:rFonts w:ascii="Arial" w:hAnsi="Arial" w:cs="Arial"/>
                <w:sz w:val="20"/>
                <w:szCs w:val="20"/>
              </w:rPr>
            </w:pPr>
            <w:r w:rsidRPr="00BB2441">
              <w:rPr>
                <w:rFonts w:ascii="Arial" w:hAnsi="Arial" w:cs="Arial"/>
                <w:sz w:val="20"/>
                <w:szCs w:val="20"/>
              </w:rPr>
              <w:t>Die Schülerinnen und Schüler</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beschreiben Beispiele für Ungerechtigkeit im Horizont der Einen Welt,</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benennen Möglichkeiten des Einsatzes für weltweite Gerechtigkeit,</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erläutern den Einsatz für Menschenwürde und Freiheit als Konsequenz der biblischen Rede von der Gottesebenbildlichkeit des Menschen,</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erklären den Einsatz für die gerechte Gestaltung der Lebensverhältnisse aller Menschen als Konsequenz des biblischen Verständnisses von Gerechtigkeit,</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erörtern persönliche und gesellschaftliche Konsequenzen einer am biblischen Freiheits- und Gerechtigkeitsbegriff und an der Wahrung der Menschenwürde orientierten Lebens- und Weltgestaltung,</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beurteilen gesellschaftliches Engagement ausgewählter Gruppen bzw. Projekte am Maßstab des biblischen Gerechtigkeitsbegriffes,</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setzen sich vor dem Hintergrund des christlichen Einsatzes für die Würde des Menschen mit anderen sozial-ethischen Positionen auseinander und leiten daraus Konsequenzen für das eigene Verhalten ab,</w:t>
            </w:r>
          </w:p>
          <w:p w:rsidR="008D31B1" w:rsidRPr="00BB2441" w:rsidRDefault="008D31B1" w:rsidP="008D31B1">
            <w:pPr>
              <w:pStyle w:val="Listenabsatz"/>
              <w:numPr>
                <w:ilvl w:val="0"/>
                <w:numId w:val="18"/>
              </w:numPr>
              <w:autoSpaceDE w:val="0"/>
              <w:autoSpaceDN w:val="0"/>
              <w:adjustRightInd w:val="0"/>
              <w:rPr>
                <w:rFonts w:ascii="Arial" w:hAnsi="Arial" w:cs="Arial"/>
                <w:sz w:val="20"/>
                <w:szCs w:val="20"/>
              </w:rPr>
            </w:pPr>
            <w:r w:rsidRPr="00BB2441">
              <w:rPr>
                <w:rFonts w:ascii="Arial" w:hAnsi="Arial" w:cs="Arial"/>
                <w:sz w:val="20"/>
                <w:szCs w:val="20"/>
              </w:rPr>
              <w:t>setzen sich vor dem Hintergrund des jüdisch-christlichen Verständnisses von Menschenwürde und seinem universalen Geltungsanspruch argumentativ mit Vertretern relativistischer ethischer Positionen auseinander und entwickeln dazu eine eigene Position.</w:t>
            </w:r>
          </w:p>
        </w:tc>
        <w:tc>
          <w:tcPr>
            <w:tcW w:w="5103" w:type="dxa"/>
          </w:tcPr>
          <w:p w:rsidR="008D31B1" w:rsidRPr="00BB2441" w:rsidRDefault="008D31B1" w:rsidP="00C51199">
            <w:pPr>
              <w:rPr>
                <w:rFonts w:ascii="Arial" w:hAnsi="Arial" w:cs="Arial"/>
                <w:sz w:val="20"/>
                <w:szCs w:val="20"/>
              </w:rPr>
            </w:pPr>
            <w:r w:rsidRPr="00BB2441">
              <w:rPr>
                <w:rFonts w:ascii="Arial" w:hAnsi="Arial" w:cs="Arial"/>
                <w:sz w:val="20"/>
                <w:szCs w:val="20"/>
              </w:rPr>
              <w:t>Was ist Ungerechtigkeit?</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Gerechter Lohn S. 171, erg. Armut in Ghazipur: SB 2, S. 162</w:t>
            </w:r>
          </w:p>
          <w:p w:rsidR="008D31B1" w:rsidRPr="00BB2441" w:rsidRDefault="008D31B1" w:rsidP="00C51199">
            <w:pPr>
              <w:rPr>
                <w:rFonts w:ascii="Arial" w:hAnsi="Arial" w:cs="Arial"/>
                <w:sz w:val="20"/>
                <w:szCs w:val="20"/>
              </w:rPr>
            </w:pPr>
            <w:r w:rsidRPr="00BB2441">
              <w:rPr>
                <w:rFonts w:ascii="Arial" w:hAnsi="Arial" w:cs="Arial"/>
                <w:sz w:val="20"/>
                <w:szCs w:val="20"/>
              </w:rPr>
              <w:t>Was kann man gegen Ungerechtigkeit tun?</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Möglichkeiten sammeln und bewerten</w:t>
            </w:r>
            <w:r w:rsidR="00BB2441" w:rsidRPr="00BB2441">
              <w:rPr>
                <w:rFonts w:ascii="Arial" w:hAnsi="Arial" w:cs="Arial"/>
                <w:sz w:val="20"/>
                <w:szCs w:val="20"/>
              </w:rPr>
              <w:t>,</w:t>
            </w:r>
            <w:r w:rsidRPr="00BB2441">
              <w:rPr>
                <w:rFonts w:ascii="Arial" w:hAnsi="Arial" w:cs="Arial"/>
                <w:sz w:val="20"/>
                <w:szCs w:val="20"/>
              </w:rPr>
              <w:t xml:space="preserve"> dabei SB 2, S.</w:t>
            </w:r>
            <w:r w:rsidR="001C5180">
              <w:rPr>
                <w:rFonts w:ascii="Arial" w:hAnsi="Arial" w:cs="Arial"/>
                <w:sz w:val="20"/>
                <w:szCs w:val="20"/>
              </w:rPr>
              <w:t xml:space="preserve"> </w:t>
            </w:r>
            <w:r w:rsidRPr="00BB2441">
              <w:rPr>
                <w:rFonts w:ascii="Arial" w:hAnsi="Arial" w:cs="Arial"/>
                <w:sz w:val="20"/>
                <w:szCs w:val="20"/>
              </w:rPr>
              <w:t>34 einbeziehen</w:t>
            </w:r>
          </w:p>
          <w:p w:rsidR="008D31B1" w:rsidRPr="00BB2441" w:rsidRDefault="008D31B1" w:rsidP="00C51199">
            <w:pPr>
              <w:rPr>
                <w:rFonts w:ascii="Arial" w:hAnsi="Arial" w:cs="Arial"/>
                <w:sz w:val="20"/>
                <w:szCs w:val="20"/>
              </w:rPr>
            </w:pPr>
            <w:r w:rsidRPr="00BB2441">
              <w:rPr>
                <w:rFonts w:ascii="Arial" w:hAnsi="Arial" w:cs="Arial"/>
                <w:sz w:val="20"/>
                <w:szCs w:val="20"/>
              </w:rPr>
              <w:t>Warum soll man sich geg</w:t>
            </w:r>
            <w:r w:rsidR="00BB2441">
              <w:rPr>
                <w:rFonts w:ascii="Arial" w:hAnsi="Arial" w:cs="Arial"/>
                <w:sz w:val="20"/>
                <w:szCs w:val="20"/>
              </w:rPr>
              <w:t>.</w:t>
            </w:r>
            <w:r w:rsidRPr="00BB2441">
              <w:rPr>
                <w:rFonts w:ascii="Arial" w:hAnsi="Arial" w:cs="Arial"/>
                <w:sz w:val="20"/>
                <w:szCs w:val="20"/>
              </w:rPr>
              <w:t xml:space="preserve"> Ungerechtigkeit einsetzen?</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Begriff Menschenwürde definieren S. 18</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Christliches Menschenbild S. 179</w:t>
            </w:r>
            <w:r w:rsidR="00BB2441" w:rsidRPr="00BB2441">
              <w:rPr>
                <w:rFonts w:ascii="Arial" w:hAnsi="Arial" w:cs="Arial"/>
                <w:sz w:val="20"/>
                <w:szCs w:val="20"/>
              </w:rPr>
              <w:t>;</w:t>
            </w:r>
            <w:r w:rsidRPr="00BB2441">
              <w:rPr>
                <w:rFonts w:ascii="Arial" w:hAnsi="Arial" w:cs="Arial"/>
                <w:sz w:val="20"/>
                <w:szCs w:val="20"/>
              </w:rPr>
              <w:t xml:space="preserve"> erg. SB 2, S. 173</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Sich für Menschenwürde einsetzen S. 172</w:t>
            </w:r>
          </w:p>
          <w:p w:rsidR="008D31B1" w:rsidRPr="00BB2441" w:rsidRDefault="008D31B1" w:rsidP="008D31B1">
            <w:pPr>
              <w:pStyle w:val="Listenabsatz"/>
              <w:numPr>
                <w:ilvl w:val="0"/>
                <w:numId w:val="18"/>
              </w:numPr>
              <w:rPr>
                <w:rFonts w:ascii="Arial" w:hAnsi="Arial" w:cs="Arial"/>
                <w:sz w:val="20"/>
                <w:szCs w:val="20"/>
              </w:rPr>
            </w:pPr>
            <w:r w:rsidRPr="00BB2441">
              <w:rPr>
                <w:rFonts w:ascii="Arial" w:hAnsi="Arial" w:cs="Arial"/>
                <w:sz w:val="20"/>
                <w:szCs w:val="20"/>
              </w:rPr>
              <w:t>Sich für Gerechtigkeit einsetzen S. 171</w:t>
            </w:r>
          </w:p>
          <w:p w:rsidR="008D31B1" w:rsidRPr="00BB2441" w:rsidRDefault="008D31B1" w:rsidP="00C51199">
            <w:pPr>
              <w:rPr>
                <w:rFonts w:ascii="Arial" w:hAnsi="Arial" w:cs="Arial"/>
                <w:sz w:val="20"/>
                <w:szCs w:val="20"/>
              </w:rPr>
            </w:pPr>
            <w:r w:rsidRPr="00BB2441">
              <w:rPr>
                <w:rFonts w:ascii="Arial" w:hAnsi="Arial" w:cs="Arial"/>
                <w:sz w:val="20"/>
                <w:szCs w:val="20"/>
              </w:rPr>
              <w:t>Was ist Gerechtigkeit?</w:t>
            </w:r>
          </w:p>
          <w:p w:rsidR="008D31B1" w:rsidRPr="00BB2441" w:rsidRDefault="008D31B1" w:rsidP="008D31B1">
            <w:pPr>
              <w:pStyle w:val="Listenabsatz"/>
              <w:numPr>
                <w:ilvl w:val="0"/>
                <w:numId w:val="19"/>
              </w:numPr>
              <w:rPr>
                <w:rFonts w:ascii="Arial" w:hAnsi="Arial" w:cs="Arial"/>
                <w:sz w:val="20"/>
                <w:szCs w:val="20"/>
              </w:rPr>
            </w:pPr>
            <w:r w:rsidRPr="00BB2441">
              <w:rPr>
                <w:rFonts w:ascii="Arial" w:hAnsi="Arial" w:cs="Arial"/>
                <w:sz w:val="20"/>
                <w:szCs w:val="20"/>
              </w:rPr>
              <w:t>Gerechtigkeit bei Amos: SB 2, S. 169</w:t>
            </w:r>
          </w:p>
          <w:p w:rsidR="008D31B1" w:rsidRPr="005A7896" w:rsidRDefault="008D31B1" w:rsidP="005A7896">
            <w:pPr>
              <w:pStyle w:val="Listenabsatz"/>
              <w:numPr>
                <w:ilvl w:val="0"/>
                <w:numId w:val="19"/>
              </w:numPr>
              <w:rPr>
                <w:rFonts w:ascii="Arial" w:hAnsi="Arial" w:cs="Arial"/>
                <w:sz w:val="20"/>
                <w:szCs w:val="20"/>
              </w:rPr>
            </w:pPr>
            <w:r w:rsidRPr="00BB2441">
              <w:rPr>
                <w:rFonts w:ascii="Arial" w:hAnsi="Arial" w:cs="Arial"/>
                <w:sz w:val="20"/>
                <w:szCs w:val="20"/>
              </w:rPr>
              <w:t>Mt 20,1-15 interpretieren und versch</w:t>
            </w:r>
            <w:r w:rsidR="005A7896">
              <w:rPr>
                <w:rFonts w:ascii="Arial" w:hAnsi="Arial" w:cs="Arial"/>
                <w:sz w:val="20"/>
                <w:szCs w:val="20"/>
              </w:rPr>
              <w:t>.</w:t>
            </w:r>
            <w:r w:rsidRPr="00BB2441">
              <w:rPr>
                <w:rFonts w:ascii="Arial" w:hAnsi="Arial" w:cs="Arial"/>
                <w:sz w:val="20"/>
                <w:szCs w:val="20"/>
              </w:rPr>
              <w:t xml:space="preserve"> Gerech</w:t>
            </w:r>
            <w:r w:rsidR="005A7896">
              <w:rPr>
                <w:rFonts w:ascii="Arial" w:hAnsi="Arial" w:cs="Arial"/>
                <w:sz w:val="20"/>
                <w:szCs w:val="20"/>
              </w:rPr>
              <w:softHyphen/>
            </w:r>
            <w:r w:rsidRPr="005A7896">
              <w:rPr>
                <w:rFonts w:ascii="Arial" w:hAnsi="Arial" w:cs="Arial"/>
                <w:sz w:val="20"/>
                <w:szCs w:val="20"/>
              </w:rPr>
              <w:t>tigkeitsbegriffe unterscheiden (erg. S. 171)</w:t>
            </w:r>
          </w:p>
          <w:p w:rsidR="008D31B1" w:rsidRPr="00BB2441" w:rsidRDefault="008D31B1" w:rsidP="008D31B1">
            <w:pPr>
              <w:pStyle w:val="Listenabsatz"/>
              <w:numPr>
                <w:ilvl w:val="0"/>
                <w:numId w:val="19"/>
              </w:numPr>
              <w:rPr>
                <w:rFonts w:ascii="Arial" w:hAnsi="Arial" w:cs="Arial"/>
                <w:sz w:val="20"/>
                <w:szCs w:val="20"/>
              </w:rPr>
            </w:pPr>
            <w:r w:rsidRPr="00BB2441">
              <w:rPr>
                <w:rFonts w:ascii="Arial" w:hAnsi="Arial" w:cs="Arial"/>
                <w:sz w:val="20"/>
                <w:szCs w:val="20"/>
              </w:rPr>
              <w:t>Werke der Gerechtigkeit: SB 2, S. 171</w:t>
            </w:r>
          </w:p>
          <w:p w:rsidR="008D31B1" w:rsidRPr="00BB2441" w:rsidRDefault="008D31B1" w:rsidP="00C51199">
            <w:pPr>
              <w:rPr>
                <w:rFonts w:ascii="Arial" w:hAnsi="Arial" w:cs="Arial"/>
                <w:sz w:val="20"/>
                <w:szCs w:val="20"/>
              </w:rPr>
            </w:pPr>
            <w:r w:rsidRPr="00BB2441">
              <w:rPr>
                <w:rFonts w:ascii="Arial" w:hAnsi="Arial" w:cs="Arial"/>
                <w:sz w:val="20"/>
                <w:szCs w:val="20"/>
              </w:rPr>
              <w:t>Was ist von Hilfsorganisationen zu halten?</w:t>
            </w:r>
          </w:p>
          <w:p w:rsidR="008D31B1" w:rsidRPr="00BB2441" w:rsidRDefault="008D31B1" w:rsidP="008D31B1">
            <w:pPr>
              <w:pStyle w:val="Listenabsatz"/>
              <w:numPr>
                <w:ilvl w:val="0"/>
                <w:numId w:val="20"/>
              </w:numPr>
              <w:rPr>
                <w:rFonts w:ascii="Arial" w:hAnsi="Arial" w:cs="Arial"/>
                <w:sz w:val="20"/>
                <w:szCs w:val="20"/>
              </w:rPr>
            </w:pPr>
            <w:r w:rsidRPr="00BB2441">
              <w:rPr>
                <w:rFonts w:ascii="Arial" w:hAnsi="Arial" w:cs="Arial"/>
                <w:sz w:val="20"/>
                <w:szCs w:val="20"/>
              </w:rPr>
              <w:t>Die Arbeit von Brot für die Welt recherchieren und bewerten S. 179; SB 2, S. 186</w:t>
            </w:r>
          </w:p>
          <w:p w:rsidR="008D31B1" w:rsidRPr="00BB2441" w:rsidRDefault="008D31B1" w:rsidP="008D31B1">
            <w:pPr>
              <w:pStyle w:val="Listenabsatz"/>
              <w:numPr>
                <w:ilvl w:val="0"/>
                <w:numId w:val="20"/>
              </w:numPr>
              <w:rPr>
                <w:rFonts w:ascii="Arial" w:hAnsi="Arial" w:cs="Arial"/>
                <w:sz w:val="20"/>
                <w:szCs w:val="20"/>
              </w:rPr>
            </w:pPr>
            <w:r w:rsidRPr="00BB2441">
              <w:rPr>
                <w:rFonts w:ascii="Arial" w:hAnsi="Arial" w:cs="Arial"/>
                <w:sz w:val="20"/>
                <w:szCs w:val="20"/>
              </w:rPr>
              <w:t>Vergleich mit anderen Organisationen, z.B. Welthungerhilfe</w:t>
            </w:r>
          </w:p>
          <w:p w:rsidR="008D31B1" w:rsidRPr="00BB2441" w:rsidRDefault="008D31B1" w:rsidP="00C51199">
            <w:pPr>
              <w:rPr>
                <w:rFonts w:ascii="Arial" w:hAnsi="Arial" w:cs="Arial"/>
                <w:sz w:val="20"/>
                <w:szCs w:val="20"/>
              </w:rPr>
            </w:pPr>
            <w:r w:rsidRPr="00BB2441">
              <w:rPr>
                <w:rFonts w:ascii="Arial" w:hAnsi="Arial" w:cs="Arial"/>
                <w:sz w:val="20"/>
                <w:szCs w:val="20"/>
              </w:rPr>
              <w:t>Was ist gut?</w:t>
            </w:r>
          </w:p>
          <w:p w:rsidR="008D31B1" w:rsidRPr="00BB2441" w:rsidRDefault="008D31B1" w:rsidP="008D31B1">
            <w:pPr>
              <w:pStyle w:val="Listenabsatz"/>
              <w:numPr>
                <w:ilvl w:val="0"/>
                <w:numId w:val="21"/>
              </w:numPr>
              <w:rPr>
                <w:rFonts w:ascii="Arial" w:hAnsi="Arial" w:cs="Arial"/>
                <w:sz w:val="20"/>
                <w:szCs w:val="20"/>
              </w:rPr>
            </w:pPr>
            <w:r w:rsidRPr="00BB2441">
              <w:rPr>
                <w:rFonts w:ascii="Arial" w:hAnsi="Arial" w:cs="Arial"/>
                <w:sz w:val="20"/>
                <w:szCs w:val="20"/>
              </w:rPr>
              <w:t>Argumentationen in einem Fall untersuchen, darstellen und bewerten S. 191</w:t>
            </w:r>
          </w:p>
          <w:p w:rsidR="008D31B1" w:rsidRPr="00BB2441" w:rsidRDefault="008D31B1" w:rsidP="008D31B1">
            <w:pPr>
              <w:pStyle w:val="Listenabsatz"/>
              <w:numPr>
                <w:ilvl w:val="0"/>
                <w:numId w:val="21"/>
              </w:numPr>
              <w:rPr>
                <w:rFonts w:ascii="Arial" w:hAnsi="Arial" w:cs="Arial"/>
                <w:sz w:val="20"/>
                <w:szCs w:val="20"/>
              </w:rPr>
            </w:pPr>
            <w:r w:rsidRPr="00BB2441">
              <w:rPr>
                <w:rFonts w:ascii="Arial" w:hAnsi="Arial" w:cs="Arial"/>
                <w:sz w:val="20"/>
                <w:szCs w:val="20"/>
              </w:rPr>
              <w:t>Argumentation von Peter Singer untersuchen, darstellen und bewerten S. 189</w:t>
            </w:r>
          </w:p>
          <w:p w:rsidR="008D31B1" w:rsidRPr="00BB2441" w:rsidRDefault="008D31B1" w:rsidP="00C51199">
            <w:pPr>
              <w:rPr>
                <w:rFonts w:ascii="Arial" w:hAnsi="Arial" w:cs="Arial"/>
                <w:sz w:val="20"/>
                <w:szCs w:val="20"/>
              </w:rPr>
            </w:pPr>
            <w:r w:rsidRPr="00BB2441">
              <w:rPr>
                <w:rFonts w:ascii="Arial" w:hAnsi="Arial" w:cs="Arial"/>
                <w:sz w:val="20"/>
                <w:szCs w:val="20"/>
              </w:rPr>
              <w:t>Woran sollten sich alle Menschen halten?</w:t>
            </w:r>
          </w:p>
          <w:p w:rsidR="008D31B1" w:rsidRPr="00BB2441" w:rsidRDefault="008D31B1" w:rsidP="008D31B1">
            <w:pPr>
              <w:pStyle w:val="Listenabsatz"/>
              <w:numPr>
                <w:ilvl w:val="0"/>
                <w:numId w:val="22"/>
              </w:numPr>
              <w:rPr>
                <w:rFonts w:ascii="Arial" w:hAnsi="Arial" w:cs="Arial"/>
                <w:sz w:val="20"/>
                <w:szCs w:val="20"/>
              </w:rPr>
            </w:pPr>
            <w:r w:rsidRPr="00BB2441">
              <w:rPr>
                <w:rFonts w:ascii="Arial" w:hAnsi="Arial" w:cs="Arial"/>
                <w:sz w:val="20"/>
                <w:szCs w:val="20"/>
              </w:rPr>
              <w:t>A: „Kinderarbeit (SB 1, S. 179) ist in anderen Ländern selbstverständlich und wird dort nicht als Problem empfunden. Viele Kinder tragen zum Lebensunterhalt ihrer Familien bei, ver</w:t>
            </w:r>
            <w:r w:rsidR="005A7896">
              <w:rPr>
                <w:rFonts w:ascii="Arial" w:hAnsi="Arial" w:cs="Arial"/>
                <w:sz w:val="20"/>
                <w:szCs w:val="20"/>
              </w:rPr>
              <w:softHyphen/>
            </w:r>
            <w:r w:rsidRPr="00BB2441">
              <w:rPr>
                <w:rFonts w:ascii="Arial" w:hAnsi="Arial" w:cs="Arial"/>
                <w:sz w:val="20"/>
                <w:szCs w:val="20"/>
              </w:rPr>
              <w:t xml:space="preserve">bietet man dies, gibt es noch viel mehr Elend.“ </w:t>
            </w:r>
          </w:p>
          <w:p w:rsidR="008D31B1" w:rsidRPr="00BB2441" w:rsidRDefault="008D31B1" w:rsidP="00C51199">
            <w:pPr>
              <w:pStyle w:val="Listenabsatz"/>
              <w:rPr>
                <w:rFonts w:ascii="Arial" w:hAnsi="Arial" w:cs="Arial"/>
                <w:sz w:val="20"/>
                <w:szCs w:val="20"/>
              </w:rPr>
            </w:pPr>
            <w:r w:rsidRPr="00BB2441">
              <w:rPr>
                <w:rFonts w:ascii="Arial" w:hAnsi="Arial" w:cs="Arial"/>
                <w:sz w:val="20"/>
                <w:szCs w:val="20"/>
              </w:rPr>
              <w:t xml:space="preserve">B: „Kinderarbeit verstößt gegen die Kinderrechte (SB 1, S. 185) und muss unterbunden werden.“ </w:t>
            </w:r>
            <w:r w:rsidRPr="00BB2441">
              <w:rPr>
                <w:rFonts w:ascii="Arial" w:hAnsi="Arial" w:cs="Arial"/>
                <w:sz w:val="20"/>
                <w:szCs w:val="20"/>
              </w:rPr>
              <w:br/>
              <w:t>Die beiden Positionen unterscheiden und bewerten.</w:t>
            </w:r>
          </w:p>
          <w:p w:rsidR="008D31B1" w:rsidRPr="00BB2441" w:rsidRDefault="008D31B1" w:rsidP="008D31B1">
            <w:pPr>
              <w:pStyle w:val="Listenabsatz"/>
              <w:numPr>
                <w:ilvl w:val="0"/>
                <w:numId w:val="22"/>
              </w:numPr>
              <w:rPr>
                <w:rFonts w:ascii="Arial" w:hAnsi="Arial" w:cs="Arial"/>
                <w:sz w:val="20"/>
                <w:szCs w:val="20"/>
              </w:rPr>
            </w:pPr>
            <w:r w:rsidRPr="00BB2441">
              <w:rPr>
                <w:rFonts w:ascii="Arial" w:hAnsi="Arial" w:cs="Arial"/>
                <w:sz w:val="20"/>
                <w:szCs w:val="20"/>
              </w:rPr>
              <w:t>Pro-und-Kontra Diskussion zu der These: „Jeder muss selber wissen, was für ihn richtig ist.“</w:t>
            </w:r>
          </w:p>
        </w:tc>
      </w:tr>
      <w:tr w:rsidR="008D31B1" w:rsidRPr="000905DA" w:rsidTr="00434045">
        <w:tc>
          <w:tcPr>
            <w:tcW w:w="675" w:type="dxa"/>
          </w:tcPr>
          <w:p w:rsidR="008D31B1" w:rsidRPr="00BB2441" w:rsidRDefault="008D31B1" w:rsidP="006A055C">
            <w:pPr>
              <w:autoSpaceDE w:val="0"/>
              <w:autoSpaceDN w:val="0"/>
              <w:adjustRightInd w:val="0"/>
              <w:rPr>
                <w:rFonts w:ascii="Arial" w:hAnsi="Arial" w:cs="Arial"/>
                <w:sz w:val="20"/>
                <w:szCs w:val="20"/>
              </w:rPr>
            </w:pPr>
          </w:p>
        </w:tc>
        <w:tc>
          <w:tcPr>
            <w:tcW w:w="4820" w:type="dxa"/>
          </w:tcPr>
          <w:p w:rsidR="008D31B1" w:rsidRPr="00BB2441" w:rsidRDefault="008D31B1" w:rsidP="006A055C">
            <w:pPr>
              <w:autoSpaceDE w:val="0"/>
              <w:autoSpaceDN w:val="0"/>
              <w:adjustRightInd w:val="0"/>
              <w:rPr>
                <w:rFonts w:ascii="Arial" w:hAnsi="Arial" w:cs="Arial"/>
                <w:sz w:val="20"/>
                <w:szCs w:val="20"/>
              </w:rPr>
            </w:pPr>
            <w:r w:rsidRPr="00BB2441">
              <w:rPr>
                <w:rFonts w:ascii="Arial" w:hAnsi="Arial" w:cs="Arial"/>
                <w:sz w:val="20"/>
                <w:szCs w:val="20"/>
              </w:rPr>
              <w:t>Ziel erreicht!</w:t>
            </w:r>
          </w:p>
        </w:tc>
        <w:tc>
          <w:tcPr>
            <w:tcW w:w="5103" w:type="dxa"/>
          </w:tcPr>
          <w:p w:rsidR="008D31B1" w:rsidRPr="00BB2441" w:rsidRDefault="008D31B1" w:rsidP="00C51199">
            <w:pPr>
              <w:rPr>
                <w:rFonts w:ascii="Arial" w:hAnsi="Arial" w:cs="Arial"/>
                <w:sz w:val="20"/>
                <w:szCs w:val="20"/>
              </w:rPr>
            </w:pPr>
            <w:r w:rsidRPr="00BB2441">
              <w:rPr>
                <w:rFonts w:ascii="Arial" w:hAnsi="Arial" w:cs="Arial"/>
                <w:sz w:val="20"/>
                <w:szCs w:val="20"/>
              </w:rPr>
              <w:t>Aufgaben aus S. 176, 186</w:t>
            </w:r>
          </w:p>
        </w:tc>
      </w:tr>
    </w:tbl>
    <w:p w:rsidR="008D31B1" w:rsidRDefault="008D31B1">
      <w:r>
        <w:br w:type="page"/>
      </w:r>
    </w:p>
    <w:p w:rsidR="00631DD8" w:rsidRDefault="00631DD8" w:rsidP="006A055C"/>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5103"/>
      </w:tblGrid>
      <w:tr w:rsidR="00F36407" w:rsidRPr="00E64111" w:rsidTr="00090006">
        <w:trPr>
          <w:trHeight w:val="431"/>
        </w:trPr>
        <w:tc>
          <w:tcPr>
            <w:tcW w:w="675" w:type="dxa"/>
            <w:shd w:val="clear" w:color="auto" w:fill="8DB3E2" w:themeFill="text2" w:themeFillTint="66"/>
            <w:vAlign w:val="center"/>
          </w:tcPr>
          <w:p w:rsidR="00F36407" w:rsidRPr="00972EBE" w:rsidRDefault="00F36407" w:rsidP="006A055C">
            <w:pPr>
              <w:rPr>
                <w:rFonts w:ascii="Arial" w:hAnsi="Arial" w:cs="Arial"/>
                <w:b/>
              </w:rPr>
            </w:pPr>
          </w:p>
        </w:tc>
        <w:tc>
          <w:tcPr>
            <w:tcW w:w="4820" w:type="dxa"/>
            <w:shd w:val="clear" w:color="auto" w:fill="8DB3E2" w:themeFill="text2" w:themeFillTint="66"/>
            <w:vAlign w:val="center"/>
          </w:tcPr>
          <w:p w:rsidR="00F36407" w:rsidRPr="00BC4DA5" w:rsidRDefault="00F36407" w:rsidP="006A055C">
            <w:pPr>
              <w:rPr>
                <w:rFonts w:ascii="Arial" w:hAnsi="Arial" w:cs="Arial"/>
                <w:b/>
                <w:sz w:val="30"/>
                <w:szCs w:val="30"/>
              </w:rPr>
            </w:pPr>
            <w:r w:rsidRPr="00BC4DA5">
              <w:rPr>
                <w:rFonts w:ascii="Arial" w:hAnsi="Arial" w:cs="Arial"/>
                <w:b/>
                <w:sz w:val="30"/>
                <w:szCs w:val="30"/>
              </w:rPr>
              <w:t>Inhaltsfeld 4: Kirche und andere Formen religiöser Gemeinschaft</w:t>
            </w:r>
          </w:p>
          <w:p w:rsidR="00F36407" w:rsidRDefault="00F36407" w:rsidP="006A055C">
            <w:pPr>
              <w:rPr>
                <w:rFonts w:ascii="Arial" w:hAnsi="Arial" w:cs="Arial"/>
              </w:rPr>
            </w:pPr>
            <w:r>
              <w:rPr>
                <w:rFonts w:ascii="Arial" w:hAnsi="Arial" w:cs="Arial"/>
              </w:rPr>
              <w:t xml:space="preserve">Inhaltlicher Schwerpunkt: </w:t>
            </w:r>
          </w:p>
          <w:p w:rsidR="00F36407" w:rsidRPr="00F36407" w:rsidRDefault="00F36407" w:rsidP="008D31B1">
            <w:pPr>
              <w:pStyle w:val="Listenabsatz"/>
              <w:numPr>
                <w:ilvl w:val="0"/>
                <w:numId w:val="1"/>
              </w:numPr>
              <w:ind w:left="459"/>
              <w:rPr>
                <w:rFonts w:ascii="Arial" w:hAnsi="Arial" w:cs="Arial"/>
              </w:rPr>
            </w:pPr>
            <w:r w:rsidRPr="007B75D9">
              <w:rPr>
                <w:rFonts w:ascii="Arial" w:hAnsi="Arial" w:cs="Arial"/>
              </w:rPr>
              <w:t xml:space="preserve">Kirche </w:t>
            </w:r>
            <w:r w:rsidR="00A16CEC">
              <w:rPr>
                <w:rFonts w:ascii="Arial" w:hAnsi="Arial" w:cs="Arial"/>
              </w:rPr>
              <w:t>und religiöse Gemeinschaften im Wandel</w:t>
            </w:r>
          </w:p>
        </w:tc>
        <w:tc>
          <w:tcPr>
            <w:tcW w:w="5103" w:type="dxa"/>
            <w:shd w:val="clear" w:color="auto" w:fill="8DB3E2" w:themeFill="text2" w:themeFillTint="66"/>
          </w:tcPr>
          <w:p w:rsidR="00CC1882" w:rsidRDefault="00CC1882" w:rsidP="006A055C">
            <w:pPr>
              <w:rPr>
                <w:rFonts w:ascii="Arial" w:hAnsi="Arial" w:cs="Arial"/>
                <w:b/>
                <w:sz w:val="30"/>
                <w:szCs w:val="30"/>
              </w:rPr>
            </w:pPr>
          </w:p>
          <w:p w:rsidR="00150924" w:rsidRPr="00A04880" w:rsidRDefault="00EB106C" w:rsidP="006A055C">
            <w:pPr>
              <w:rPr>
                <w:rFonts w:ascii="Arial" w:hAnsi="Arial" w:cs="Arial"/>
                <w:b/>
                <w:sz w:val="30"/>
                <w:szCs w:val="30"/>
              </w:rPr>
            </w:pPr>
            <w:r>
              <w:rPr>
                <w:rFonts w:ascii="Arial" w:hAnsi="Arial" w:cs="Arial"/>
                <w:b/>
                <w:sz w:val="30"/>
                <w:szCs w:val="30"/>
              </w:rPr>
              <w:t xml:space="preserve">Das Kursbuch Religion </w:t>
            </w:r>
            <w:r w:rsidR="00090006">
              <w:rPr>
                <w:rFonts w:ascii="Arial" w:hAnsi="Arial" w:cs="Arial"/>
                <w:b/>
                <w:sz w:val="30"/>
                <w:szCs w:val="30"/>
              </w:rPr>
              <w:t>3</w:t>
            </w:r>
          </w:p>
          <w:p w:rsidR="00F36407" w:rsidRDefault="00F36407" w:rsidP="006A055C">
            <w:pPr>
              <w:rPr>
                <w:rFonts w:ascii="Arial" w:hAnsi="Arial" w:cs="Arial"/>
              </w:rPr>
            </w:pPr>
          </w:p>
        </w:tc>
      </w:tr>
    </w:tbl>
    <w:tbl>
      <w:tblPr>
        <w:tblStyle w:val="Tabellenraster"/>
        <w:tblW w:w="10598" w:type="dxa"/>
        <w:tblLayout w:type="fixed"/>
        <w:tblLook w:val="04A0" w:firstRow="1" w:lastRow="0" w:firstColumn="1" w:lastColumn="0" w:noHBand="0" w:noVBand="1"/>
      </w:tblPr>
      <w:tblGrid>
        <w:gridCol w:w="675"/>
        <w:gridCol w:w="4820"/>
        <w:gridCol w:w="5103"/>
      </w:tblGrid>
      <w:tr w:rsidR="0087207B" w:rsidRPr="00086991" w:rsidTr="00090006">
        <w:tc>
          <w:tcPr>
            <w:tcW w:w="675" w:type="dxa"/>
            <w:shd w:val="clear" w:color="auto" w:fill="8DB3E2" w:themeFill="text2" w:themeFillTint="66"/>
          </w:tcPr>
          <w:p w:rsidR="00B73F89" w:rsidRPr="000905DA" w:rsidRDefault="004529A3" w:rsidP="006A055C">
            <w:pPr>
              <w:rPr>
                <w:rFonts w:ascii="Arial" w:hAnsi="Arial" w:cs="Arial"/>
                <w:b/>
                <w:sz w:val="23"/>
                <w:szCs w:val="23"/>
              </w:rPr>
            </w:pPr>
            <w:r w:rsidRPr="000905DA">
              <w:rPr>
                <w:rFonts w:ascii="Arial" w:hAnsi="Arial" w:cs="Arial"/>
                <w:b/>
                <w:sz w:val="23"/>
                <w:szCs w:val="23"/>
              </w:rPr>
              <w:t>Std.</w:t>
            </w:r>
          </w:p>
        </w:tc>
        <w:tc>
          <w:tcPr>
            <w:tcW w:w="4820" w:type="dxa"/>
            <w:shd w:val="clear" w:color="auto" w:fill="8DB3E2" w:themeFill="text2" w:themeFillTint="66"/>
          </w:tcPr>
          <w:p w:rsidR="00B73F89" w:rsidRPr="000905DA" w:rsidRDefault="00B73F89" w:rsidP="006A055C">
            <w:pPr>
              <w:rPr>
                <w:rFonts w:ascii="Arial" w:hAnsi="Arial" w:cs="Arial"/>
                <w:b/>
                <w:sz w:val="23"/>
                <w:szCs w:val="23"/>
              </w:rPr>
            </w:pPr>
            <w:r w:rsidRPr="000905DA">
              <w:rPr>
                <w:rFonts w:ascii="Arial" w:hAnsi="Arial" w:cs="Arial"/>
                <w:b/>
                <w:sz w:val="23"/>
                <w:szCs w:val="23"/>
              </w:rPr>
              <w:t>Kirche und religiöse Gemeinschaften im Wandel</w:t>
            </w:r>
          </w:p>
        </w:tc>
        <w:tc>
          <w:tcPr>
            <w:tcW w:w="5103" w:type="dxa"/>
            <w:shd w:val="clear" w:color="auto" w:fill="8DB3E2" w:themeFill="text2" w:themeFillTint="66"/>
          </w:tcPr>
          <w:p w:rsidR="00B73F89" w:rsidRPr="000905DA" w:rsidRDefault="00B73F89" w:rsidP="006A055C">
            <w:pPr>
              <w:rPr>
                <w:rFonts w:ascii="Arial" w:hAnsi="Arial" w:cs="Arial"/>
                <w:sz w:val="23"/>
                <w:szCs w:val="23"/>
              </w:rPr>
            </w:pPr>
            <w:r w:rsidRPr="000905DA">
              <w:rPr>
                <w:rFonts w:ascii="Arial" w:hAnsi="Arial" w:cs="Arial"/>
                <w:sz w:val="23"/>
                <w:szCs w:val="23"/>
              </w:rPr>
              <w:t>Schwerpunkteinheit: Die Geschi</w:t>
            </w:r>
            <w:r w:rsidR="008D31B1">
              <w:rPr>
                <w:rFonts w:ascii="Arial" w:hAnsi="Arial" w:cs="Arial"/>
                <w:sz w:val="23"/>
                <w:szCs w:val="23"/>
              </w:rPr>
              <w:t>chte der Kirche entdecken S. 136-167</w:t>
            </w:r>
          </w:p>
        </w:tc>
      </w:tr>
      <w:tr w:rsidR="0087207B" w:rsidRPr="00086991" w:rsidTr="00434045">
        <w:tc>
          <w:tcPr>
            <w:tcW w:w="675" w:type="dxa"/>
          </w:tcPr>
          <w:p w:rsidR="00B73F89" w:rsidRPr="008F4D65" w:rsidRDefault="00B73F89" w:rsidP="006A055C">
            <w:pPr>
              <w:rPr>
                <w:rFonts w:ascii="Arial" w:hAnsi="Arial" w:cs="Arial"/>
                <w:sz w:val="23"/>
                <w:szCs w:val="23"/>
              </w:rPr>
            </w:pPr>
          </w:p>
        </w:tc>
        <w:tc>
          <w:tcPr>
            <w:tcW w:w="4820" w:type="dxa"/>
          </w:tcPr>
          <w:p w:rsidR="00B73F89" w:rsidRPr="008F4D65" w:rsidRDefault="00B73F89" w:rsidP="006A055C">
            <w:pPr>
              <w:rPr>
                <w:rFonts w:ascii="Arial" w:hAnsi="Arial" w:cs="Arial"/>
                <w:sz w:val="23"/>
                <w:szCs w:val="23"/>
              </w:rPr>
            </w:pPr>
            <w:r w:rsidRPr="008F4D65">
              <w:rPr>
                <w:rFonts w:ascii="Arial" w:hAnsi="Arial" w:cs="Arial"/>
                <w:sz w:val="23"/>
                <w:szCs w:val="23"/>
              </w:rPr>
              <w:t>Anforderungssituation</w:t>
            </w:r>
          </w:p>
        </w:tc>
        <w:tc>
          <w:tcPr>
            <w:tcW w:w="5103" w:type="dxa"/>
          </w:tcPr>
          <w:p w:rsidR="00B73F89" w:rsidRPr="008F4D65" w:rsidRDefault="008D31B1" w:rsidP="006A055C">
            <w:pPr>
              <w:rPr>
                <w:rFonts w:ascii="Arial" w:hAnsi="Arial" w:cs="Arial"/>
                <w:sz w:val="23"/>
                <w:szCs w:val="23"/>
              </w:rPr>
            </w:pPr>
            <w:r w:rsidRPr="008F4D65">
              <w:rPr>
                <w:rFonts w:ascii="Arial" w:hAnsi="Arial" w:cs="Arial"/>
                <w:sz w:val="23"/>
                <w:szCs w:val="23"/>
              </w:rPr>
              <w:t>Wettbewerbs-Flyer S. 136</w:t>
            </w:r>
          </w:p>
        </w:tc>
      </w:tr>
      <w:tr w:rsidR="008D31B1" w:rsidRPr="00086991" w:rsidTr="00434045">
        <w:tc>
          <w:tcPr>
            <w:tcW w:w="675" w:type="dxa"/>
          </w:tcPr>
          <w:p w:rsidR="008D31B1" w:rsidRPr="008F4D65" w:rsidRDefault="008D31B1" w:rsidP="006A055C">
            <w:pPr>
              <w:autoSpaceDE w:val="0"/>
              <w:autoSpaceDN w:val="0"/>
              <w:adjustRightInd w:val="0"/>
              <w:rPr>
                <w:rFonts w:ascii="Arial" w:hAnsi="Arial" w:cs="Arial"/>
                <w:sz w:val="23"/>
                <w:szCs w:val="23"/>
              </w:rPr>
            </w:pPr>
          </w:p>
        </w:tc>
        <w:tc>
          <w:tcPr>
            <w:tcW w:w="4820" w:type="dxa"/>
          </w:tcPr>
          <w:p w:rsidR="008D31B1" w:rsidRPr="008F4D65" w:rsidRDefault="008D31B1" w:rsidP="00C51199">
            <w:pPr>
              <w:rPr>
                <w:rFonts w:ascii="Arial" w:hAnsi="Arial" w:cs="Arial"/>
                <w:sz w:val="23"/>
                <w:szCs w:val="23"/>
              </w:rPr>
            </w:pPr>
            <w:r w:rsidRPr="008F4D65">
              <w:rPr>
                <w:rFonts w:ascii="Arial" w:hAnsi="Arial" w:cs="Arial"/>
                <w:sz w:val="23"/>
                <w:szCs w:val="23"/>
              </w:rPr>
              <w:t>Die Schülerinnen und Schüler</w:t>
            </w:r>
          </w:p>
          <w:p w:rsidR="008D31B1" w:rsidRPr="008F4D65" w:rsidRDefault="008D31B1" w:rsidP="008D31B1">
            <w:pPr>
              <w:pStyle w:val="Listenabsatz"/>
              <w:numPr>
                <w:ilvl w:val="0"/>
                <w:numId w:val="22"/>
              </w:numPr>
              <w:rPr>
                <w:rFonts w:ascii="Arial" w:hAnsi="Arial" w:cs="Arial"/>
                <w:sz w:val="23"/>
                <w:szCs w:val="23"/>
              </w:rPr>
            </w:pPr>
            <w:r w:rsidRPr="008F4D65">
              <w:rPr>
                <w:rFonts w:ascii="Arial" w:hAnsi="Arial" w:cs="Arial"/>
                <w:sz w:val="23"/>
                <w:szCs w:val="23"/>
              </w:rPr>
              <w:t>beschreiben an Beispielen grundlegende Aspekte der Beziehung von Kirche zu Staat und Gesellschaft im Verlauf der Geschichte und in der Gegenwart,</w:t>
            </w:r>
          </w:p>
          <w:p w:rsidR="008D31B1" w:rsidRPr="008F4D65" w:rsidRDefault="008D31B1" w:rsidP="00C51199">
            <w:pPr>
              <w:rPr>
                <w:rFonts w:ascii="Arial" w:hAnsi="Arial" w:cs="Arial"/>
                <w:sz w:val="23"/>
                <w:szCs w:val="23"/>
              </w:rPr>
            </w:pPr>
          </w:p>
          <w:p w:rsidR="008D31B1" w:rsidRPr="008F4D65" w:rsidRDefault="008D31B1" w:rsidP="008D31B1">
            <w:pPr>
              <w:pStyle w:val="Listenabsatz"/>
              <w:numPr>
                <w:ilvl w:val="0"/>
                <w:numId w:val="22"/>
              </w:numPr>
              <w:rPr>
                <w:rFonts w:ascii="Arial" w:hAnsi="Arial" w:cs="Arial"/>
                <w:sz w:val="23"/>
                <w:szCs w:val="23"/>
              </w:rPr>
            </w:pPr>
            <w:r w:rsidRPr="008F4D65">
              <w:rPr>
                <w:rFonts w:ascii="Arial" w:hAnsi="Arial" w:cs="Arial"/>
                <w:sz w:val="23"/>
                <w:szCs w:val="23"/>
              </w:rPr>
              <w:t>erläutern Organisationsformen von Kirche in Geschichte und Gegenwart und erklären das jeweils damit verbundene Selbstverständnis von Kirchen,</w:t>
            </w:r>
          </w:p>
          <w:p w:rsidR="008D31B1" w:rsidRPr="008F4D65" w:rsidRDefault="008D31B1" w:rsidP="00C51199">
            <w:pPr>
              <w:rPr>
                <w:rFonts w:ascii="Arial" w:hAnsi="Arial" w:cs="Arial"/>
                <w:sz w:val="23"/>
                <w:szCs w:val="23"/>
              </w:rPr>
            </w:pPr>
          </w:p>
          <w:p w:rsidR="008D31B1" w:rsidRPr="008F4D65" w:rsidRDefault="008D31B1" w:rsidP="008D31B1">
            <w:pPr>
              <w:pStyle w:val="Listenabsatz"/>
              <w:numPr>
                <w:ilvl w:val="0"/>
                <w:numId w:val="22"/>
              </w:numPr>
              <w:rPr>
                <w:rFonts w:ascii="Arial" w:hAnsi="Arial" w:cs="Arial"/>
                <w:sz w:val="23"/>
                <w:szCs w:val="23"/>
              </w:rPr>
            </w:pPr>
            <w:r w:rsidRPr="008F4D65">
              <w:rPr>
                <w:rFonts w:ascii="Arial" w:hAnsi="Arial" w:cs="Arial"/>
                <w:sz w:val="23"/>
                <w:szCs w:val="23"/>
              </w:rPr>
              <w:t>beurteilen die Praxis religiöser und säkularer Gemeinschaften hinsichtlich ihres Beitrags für gelingendes Leben,</w:t>
            </w:r>
          </w:p>
          <w:p w:rsidR="008D31B1" w:rsidRPr="008F4D65" w:rsidRDefault="008D31B1" w:rsidP="00C51199">
            <w:pPr>
              <w:rPr>
                <w:rFonts w:ascii="Arial" w:hAnsi="Arial" w:cs="Arial"/>
                <w:sz w:val="23"/>
                <w:szCs w:val="23"/>
              </w:rPr>
            </w:pPr>
          </w:p>
          <w:p w:rsidR="008D31B1" w:rsidRPr="008F4D65" w:rsidRDefault="008D31B1" w:rsidP="008D31B1">
            <w:pPr>
              <w:pStyle w:val="Listenabsatz"/>
              <w:numPr>
                <w:ilvl w:val="0"/>
                <w:numId w:val="22"/>
              </w:numPr>
              <w:rPr>
                <w:rFonts w:ascii="Arial" w:hAnsi="Arial" w:cs="Arial"/>
                <w:sz w:val="23"/>
                <w:szCs w:val="23"/>
              </w:rPr>
            </w:pPr>
            <w:r w:rsidRPr="0013790D">
              <w:rPr>
                <w:rFonts w:ascii="Arial" w:hAnsi="Arial" w:cs="Arial"/>
                <w:i/>
                <w:sz w:val="23"/>
                <w:szCs w:val="23"/>
              </w:rPr>
              <w:t>(aus dem Inhaltsfeld 6:)</w:t>
            </w:r>
            <w:r w:rsidRPr="008F4D65">
              <w:rPr>
                <w:rFonts w:ascii="Arial" w:hAnsi="Arial" w:cs="Arial"/>
                <w:sz w:val="23"/>
                <w:szCs w:val="23"/>
              </w:rPr>
              <w:t xml:space="preserve"> erklären, warum sich Christen gegen Unrecht politisch engagieren und ggf. auch Widerstand leisten,</w:t>
            </w:r>
          </w:p>
          <w:p w:rsidR="008D31B1" w:rsidRPr="008F4D65" w:rsidRDefault="008D31B1" w:rsidP="00C51199">
            <w:pPr>
              <w:rPr>
                <w:rFonts w:ascii="Arial" w:hAnsi="Arial" w:cs="Arial"/>
                <w:sz w:val="23"/>
                <w:szCs w:val="23"/>
              </w:rPr>
            </w:pPr>
          </w:p>
          <w:p w:rsidR="008D31B1" w:rsidRPr="008F4D65" w:rsidRDefault="008D31B1" w:rsidP="008D31B1">
            <w:pPr>
              <w:pStyle w:val="Listenabsatz"/>
              <w:numPr>
                <w:ilvl w:val="0"/>
                <w:numId w:val="22"/>
              </w:numPr>
              <w:rPr>
                <w:rFonts w:ascii="Arial" w:hAnsi="Arial" w:cs="Arial"/>
                <w:sz w:val="23"/>
                <w:szCs w:val="23"/>
              </w:rPr>
            </w:pPr>
            <w:r w:rsidRPr="0013790D">
              <w:rPr>
                <w:rFonts w:ascii="Arial" w:hAnsi="Arial" w:cs="Arial"/>
                <w:i/>
                <w:sz w:val="23"/>
                <w:szCs w:val="23"/>
              </w:rPr>
              <w:t>(aus dem Inhaltsfeld 6:)</w:t>
            </w:r>
            <w:r w:rsidRPr="008F4D65">
              <w:rPr>
                <w:rFonts w:ascii="Arial" w:hAnsi="Arial" w:cs="Arial"/>
                <w:sz w:val="23"/>
                <w:szCs w:val="23"/>
              </w:rPr>
              <w:t xml:space="preserve"> erörtern vor dem Hintergrund des Nationalsozialismus Recht und Pflicht der Christen, totalitären Strukturen in Staat und Gesellschaft Widerstand entgegenzusetzen.</w:t>
            </w:r>
          </w:p>
          <w:p w:rsidR="008D31B1" w:rsidRPr="008F4D65" w:rsidRDefault="008D31B1" w:rsidP="00C51199">
            <w:pPr>
              <w:rPr>
                <w:rFonts w:ascii="Arial" w:hAnsi="Arial" w:cs="Arial"/>
                <w:sz w:val="23"/>
                <w:szCs w:val="23"/>
              </w:rPr>
            </w:pPr>
          </w:p>
        </w:tc>
        <w:tc>
          <w:tcPr>
            <w:tcW w:w="5103" w:type="dxa"/>
          </w:tcPr>
          <w:p w:rsidR="008D31B1" w:rsidRPr="008F4D65" w:rsidRDefault="008D31B1" w:rsidP="00C51199">
            <w:pPr>
              <w:rPr>
                <w:rFonts w:ascii="Arial" w:hAnsi="Arial" w:cs="Arial"/>
                <w:sz w:val="23"/>
                <w:szCs w:val="23"/>
              </w:rPr>
            </w:pPr>
            <w:r w:rsidRPr="008F4D65">
              <w:rPr>
                <w:rFonts w:ascii="Arial" w:hAnsi="Arial" w:cs="Arial"/>
                <w:sz w:val="23"/>
                <w:szCs w:val="23"/>
              </w:rPr>
              <w:t>Wie sollen sich Staat und Kirche zueinander verhalten?</w:t>
            </w:r>
          </w:p>
          <w:p w:rsidR="008D31B1" w:rsidRPr="008F4D65" w:rsidRDefault="008D31B1" w:rsidP="008D31B1">
            <w:pPr>
              <w:pStyle w:val="Listenabsatz"/>
              <w:numPr>
                <w:ilvl w:val="0"/>
                <w:numId w:val="23"/>
              </w:numPr>
              <w:rPr>
                <w:rFonts w:ascii="Arial" w:hAnsi="Arial" w:cs="Arial"/>
                <w:sz w:val="23"/>
                <w:szCs w:val="23"/>
              </w:rPr>
            </w:pPr>
            <w:r w:rsidRPr="008F4D65">
              <w:rPr>
                <w:rFonts w:ascii="Arial" w:hAnsi="Arial" w:cs="Arial"/>
                <w:sz w:val="23"/>
                <w:szCs w:val="23"/>
              </w:rPr>
              <w:t xml:space="preserve">Modelle des Verhältnisses von Kirche und Staat in der Geschichte S. 139-145 </w:t>
            </w:r>
          </w:p>
          <w:p w:rsidR="008D31B1" w:rsidRPr="008F4D65" w:rsidRDefault="0013790D" w:rsidP="0013790D">
            <w:pPr>
              <w:pStyle w:val="Listenabsatz"/>
              <w:numPr>
                <w:ilvl w:val="0"/>
                <w:numId w:val="23"/>
              </w:numPr>
              <w:rPr>
                <w:rFonts w:ascii="Arial" w:hAnsi="Arial" w:cs="Arial"/>
                <w:sz w:val="23"/>
                <w:szCs w:val="23"/>
              </w:rPr>
            </w:pPr>
            <w:r>
              <w:rPr>
                <w:rFonts w:ascii="Arial" w:hAnsi="Arial" w:cs="Arial"/>
                <w:sz w:val="23"/>
                <w:szCs w:val="23"/>
              </w:rPr>
              <w:t xml:space="preserve">Als Einstieg: </w:t>
            </w:r>
            <w:r w:rsidR="008D31B1" w:rsidRPr="008F4D65">
              <w:rPr>
                <w:rFonts w:ascii="Arial" w:hAnsi="Arial" w:cs="Arial"/>
                <w:sz w:val="23"/>
                <w:szCs w:val="23"/>
              </w:rPr>
              <w:t>Wie ist eine Schule organisiert?</w:t>
            </w:r>
          </w:p>
          <w:p w:rsidR="008D31B1" w:rsidRPr="008F4D65" w:rsidRDefault="008D31B1" w:rsidP="008D31B1">
            <w:pPr>
              <w:pStyle w:val="Listenabsatz"/>
              <w:numPr>
                <w:ilvl w:val="0"/>
                <w:numId w:val="23"/>
              </w:numPr>
              <w:rPr>
                <w:rFonts w:ascii="Arial" w:hAnsi="Arial" w:cs="Arial"/>
                <w:sz w:val="23"/>
                <w:szCs w:val="23"/>
              </w:rPr>
            </w:pPr>
            <w:r w:rsidRPr="008F4D65">
              <w:rPr>
                <w:rFonts w:ascii="Arial" w:hAnsi="Arial" w:cs="Arial"/>
                <w:sz w:val="23"/>
                <w:szCs w:val="23"/>
              </w:rPr>
              <w:t>Organisation der EKD S. 147 nachvollziehen und mit der der katholischen Kirche vergleichen (</w:t>
            </w:r>
            <w:r w:rsidRPr="008F4D65">
              <w:rPr>
                <w:rFonts w:ascii="Arial" w:hAnsi="Arial" w:cs="Arial"/>
                <w:b/>
                <w:sz w:val="23"/>
                <w:szCs w:val="23"/>
              </w:rPr>
              <w:t xml:space="preserve">M </w:t>
            </w:r>
            <w:r w:rsidR="0013790D">
              <w:rPr>
                <w:rFonts w:ascii="Arial" w:hAnsi="Arial" w:cs="Arial"/>
                <w:b/>
                <w:sz w:val="23"/>
                <w:szCs w:val="23"/>
              </w:rPr>
              <w:t>5</w:t>
            </w:r>
            <w:r w:rsidRPr="008F4D65">
              <w:rPr>
                <w:rFonts w:ascii="Arial" w:hAnsi="Arial" w:cs="Arial"/>
                <w:sz w:val="23"/>
                <w:szCs w:val="23"/>
              </w:rPr>
              <w:t xml:space="preserve"> im Kapitel </w:t>
            </w:r>
            <w:r w:rsidRPr="008F4D65">
              <w:rPr>
                <w:rFonts w:ascii="Arial" w:hAnsi="Arial" w:cs="Arial"/>
                <w:i/>
                <w:sz w:val="23"/>
                <w:szCs w:val="23"/>
              </w:rPr>
              <w:t>Kirche in der Welt entdecken</w:t>
            </w:r>
            <w:r w:rsidRPr="008F4D65">
              <w:rPr>
                <w:rFonts w:ascii="Arial" w:hAnsi="Arial" w:cs="Arial"/>
                <w:sz w:val="23"/>
                <w:szCs w:val="23"/>
              </w:rPr>
              <w:t>)</w:t>
            </w:r>
          </w:p>
          <w:p w:rsidR="008D31B1" w:rsidRPr="008F4D65" w:rsidRDefault="008D31B1" w:rsidP="008D31B1">
            <w:pPr>
              <w:pStyle w:val="Listenabsatz"/>
              <w:numPr>
                <w:ilvl w:val="0"/>
                <w:numId w:val="23"/>
              </w:numPr>
              <w:rPr>
                <w:rFonts w:ascii="Arial" w:hAnsi="Arial" w:cs="Arial"/>
                <w:sz w:val="23"/>
                <w:szCs w:val="23"/>
              </w:rPr>
            </w:pPr>
            <w:r w:rsidRPr="008F4D65">
              <w:rPr>
                <w:rFonts w:ascii="Arial" w:hAnsi="Arial" w:cs="Arial"/>
                <w:sz w:val="23"/>
                <w:szCs w:val="23"/>
              </w:rPr>
              <w:t>Freikirchen SB 2, S. 155</w:t>
            </w:r>
          </w:p>
          <w:p w:rsidR="008D31B1" w:rsidRPr="008F4D65" w:rsidRDefault="008D31B1" w:rsidP="00C51199">
            <w:pPr>
              <w:rPr>
                <w:rFonts w:ascii="Arial" w:hAnsi="Arial" w:cs="Arial"/>
                <w:sz w:val="23"/>
                <w:szCs w:val="23"/>
              </w:rPr>
            </w:pPr>
            <w:r w:rsidRPr="008F4D65">
              <w:rPr>
                <w:rFonts w:ascii="Arial" w:hAnsi="Arial" w:cs="Arial"/>
                <w:sz w:val="23"/>
                <w:szCs w:val="23"/>
              </w:rPr>
              <w:t>Was „bringen“ einem Vereine und Kirche?</w:t>
            </w:r>
          </w:p>
          <w:p w:rsidR="008D31B1" w:rsidRPr="008F4D65" w:rsidRDefault="008D31B1" w:rsidP="008D31B1">
            <w:pPr>
              <w:pStyle w:val="Listenabsatz"/>
              <w:numPr>
                <w:ilvl w:val="0"/>
                <w:numId w:val="24"/>
              </w:numPr>
              <w:rPr>
                <w:rFonts w:ascii="Arial" w:hAnsi="Arial" w:cs="Arial"/>
                <w:sz w:val="23"/>
                <w:szCs w:val="23"/>
              </w:rPr>
            </w:pPr>
            <w:r w:rsidRPr="008F4D65">
              <w:rPr>
                <w:rFonts w:ascii="Arial" w:hAnsi="Arial" w:cs="Arial"/>
                <w:sz w:val="23"/>
                <w:szCs w:val="23"/>
              </w:rPr>
              <w:t>Untersuchen, was Kirche „bringt“ S. 160f.</w:t>
            </w:r>
            <w:r w:rsidR="0013790D">
              <w:rPr>
                <w:rFonts w:ascii="Arial" w:hAnsi="Arial" w:cs="Arial"/>
                <w:sz w:val="23"/>
                <w:szCs w:val="23"/>
              </w:rPr>
              <w:t xml:space="preserve"> </w:t>
            </w:r>
            <w:r w:rsidRPr="008F4D65">
              <w:rPr>
                <w:rFonts w:ascii="Arial" w:hAnsi="Arial" w:cs="Arial"/>
                <w:sz w:val="23"/>
                <w:szCs w:val="23"/>
              </w:rPr>
              <w:t>(Schuldnerberatung u.a.), 164f. (Bildung); S. 163 (Wahrnehmung gesellschaftlicher Realität), S. 166f.</w:t>
            </w:r>
            <w:r w:rsidR="0013790D">
              <w:rPr>
                <w:rFonts w:ascii="Arial" w:hAnsi="Arial" w:cs="Arial"/>
                <w:sz w:val="23"/>
                <w:szCs w:val="23"/>
              </w:rPr>
              <w:t xml:space="preserve"> </w:t>
            </w:r>
            <w:r w:rsidRPr="008F4D65">
              <w:rPr>
                <w:rFonts w:ascii="Arial" w:hAnsi="Arial" w:cs="Arial"/>
                <w:sz w:val="23"/>
                <w:szCs w:val="23"/>
              </w:rPr>
              <w:t>(Gottesdienste), aber auch SB 2, S. 149f. (Gemeinschaft erfahren), SB 2, S. 153 (Lebenshilfe)</w:t>
            </w:r>
          </w:p>
          <w:p w:rsidR="008D31B1" w:rsidRPr="008F4D65" w:rsidRDefault="008D31B1" w:rsidP="008D31B1">
            <w:pPr>
              <w:pStyle w:val="Listenabsatz"/>
              <w:numPr>
                <w:ilvl w:val="0"/>
                <w:numId w:val="24"/>
              </w:numPr>
              <w:rPr>
                <w:rFonts w:ascii="Arial" w:hAnsi="Arial" w:cs="Arial"/>
                <w:sz w:val="23"/>
                <w:szCs w:val="23"/>
              </w:rPr>
            </w:pPr>
            <w:r w:rsidRPr="008F4D65">
              <w:rPr>
                <w:rFonts w:ascii="Arial" w:hAnsi="Arial" w:cs="Arial"/>
                <w:sz w:val="23"/>
                <w:szCs w:val="23"/>
              </w:rPr>
              <w:t>Vergleich mit Sportverein, Rotes Kreuz, Förderverein einer Schule, Gesangsverein, Verein für Flüchtlingshilfe u.a.m.</w:t>
            </w:r>
          </w:p>
          <w:p w:rsidR="008D31B1" w:rsidRPr="008F4D65" w:rsidRDefault="008D31B1" w:rsidP="00C51199">
            <w:pPr>
              <w:rPr>
                <w:rFonts w:ascii="Arial" w:hAnsi="Arial" w:cs="Arial"/>
                <w:sz w:val="23"/>
                <w:szCs w:val="23"/>
              </w:rPr>
            </w:pPr>
            <w:r w:rsidRPr="008F4D65">
              <w:rPr>
                <w:rFonts w:ascii="Arial" w:hAnsi="Arial" w:cs="Arial"/>
                <w:sz w:val="23"/>
                <w:szCs w:val="23"/>
              </w:rPr>
              <w:t>Wie weit</w:t>
            </w:r>
            <w:r w:rsidR="001C5180">
              <w:rPr>
                <w:rFonts w:ascii="Arial" w:hAnsi="Arial" w:cs="Arial"/>
                <w:sz w:val="23"/>
                <w:szCs w:val="23"/>
              </w:rPr>
              <w:t xml:space="preserve"> muss man dem Staat gehorchen? S. 139</w:t>
            </w:r>
          </w:p>
          <w:p w:rsidR="008D31B1" w:rsidRPr="008F4D65" w:rsidRDefault="008D31B1" w:rsidP="008D31B1">
            <w:pPr>
              <w:pStyle w:val="Listenabsatz"/>
              <w:numPr>
                <w:ilvl w:val="0"/>
                <w:numId w:val="25"/>
              </w:numPr>
              <w:rPr>
                <w:rFonts w:ascii="Arial" w:hAnsi="Arial" w:cs="Arial"/>
                <w:sz w:val="23"/>
                <w:szCs w:val="23"/>
              </w:rPr>
            </w:pPr>
            <w:r w:rsidRPr="008F4D65">
              <w:rPr>
                <w:rFonts w:ascii="Arial" w:hAnsi="Arial" w:cs="Arial"/>
                <w:sz w:val="23"/>
                <w:szCs w:val="23"/>
              </w:rPr>
              <w:t>Christen im Dritten Reich S. 152-157; erg. SB 2, S. 170, 184 (Martin Luther King)</w:t>
            </w:r>
          </w:p>
          <w:p w:rsidR="008D31B1" w:rsidRPr="008F4D65" w:rsidRDefault="008D31B1" w:rsidP="00C51199">
            <w:pPr>
              <w:rPr>
                <w:rFonts w:ascii="Arial" w:hAnsi="Arial" w:cs="Arial"/>
                <w:sz w:val="23"/>
                <w:szCs w:val="23"/>
              </w:rPr>
            </w:pPr>
            <w:r w:rsidRPr="008F4D65">
              <w:rPr>
                <w:rFonts w:ascii="Arial" w:hAnsi="Arial" w:cs="Arial"/>
                <w:sz w:val="23"/>
                <w:szCs w:val="23"/>
              </w:rPr>
              <w:t>Was ist Widerstand?</w:t>
            </w:r>
          </w:p>
          <w:p w:rsidR="008D31B1" w:rsidRPr="008F4D65" w:rsidRDefault="008D31B1" w:rsidP="008D31B1">
            <w:pPr>
              <w:pStyle w:val="Listenabsatz"/>
              <w:numPr>
                <w:ilvl w:val="0"/>
                <w:numId w:val="25"/>
              </w:numPr>
              <w:rPr>
                <w:rFonts w:ascii="Arial" w:hAnsi="Arial" w:cs="Arial"/>
                <w:sz w:val="23"/>
                <w:szCs w:val="23"/>
              </w:rPr>
            </w:pPr>
            <w:r w:rsidRPr="008F4D65">
              <w:rPr>
                <w:rFonts w:ascii="Arial" w:hAnsi="Arial" w:cs="Arial"/>
                <w:sz w:val="23"/>
                <w:szCs w:val="23"/>
              </w:rPr>
              <w:t>Bonhoeffer S. 1</w:t>
            </w:r>
            <w:r w:rsidR="0013790D">
              <w:rPr>
                <w:rFonts w:ascii="Arial" w:hAnsi="Arial" w:cs="Arial"/>
                <w:sz w:val="23"/>
                <w:szCs w:val="23"/>
              </w:rPr>
              <w:t>98</w:t>
            </w:r>
          </w:p>
          <w:p w:rsidR="008D31B1" w:rsidRPr="008F4D65" w:rsidRDefault="008D31B1" w:rsidP="008D31B1">
            <w:pPr>
              <w:pStyle w:val="Listenabsatz"/>
              <w:numPr>
                <w:ilvl w:val="0"/>
                <w:numId w:val="25"/>
              </w:numPr>
              <w:rPr>
                <w:rFonts w:ascii="Arial" w:hAnsi="Arial" w:cs="Arial"/>
                <w:sz w:val="23"/>
                <w:szCs w:val="23"/>
              </w:rPr>
            </w:pPr>
            <w:r w:rsidRPr="008F4D65">
              <w:rPr>
                <w:rFonts w:ascii="Arial" w:hAnsi="Arial" w:cs="Arial"/>
                <w:sz w:val="23"/>
                <w:szCs w:val="23"/>
              </w:rPr>
              <w:t>Weiße Rose S. 173</w:t>
            </w:r>
          </w:p>
        </w:tc>
      </w:tr>
      <w:tr w:rsidR="008D31B1" w:rsidRPr="00086991" w:rsidTr="00434045">
        <w:tc>
          <w:tcPr>
            <w:tcW w:w="675" w:type="dxa"/>
          </w:tcPr>
          <w:p w:rsidR="008D31B1" w:rsidRPr="008F4D65" w:rsidRDefault="008D31B1" w:rsidP="006A055C">
            <w:pPr>
              <w:autoSpaceDE w:val="0"/>
              <w:autoSpaceDN w:val="0"/>
              <w:adjustRightInd w:val="0"/>
              <w:rPr>
                <w:rFonts w:ascii="Arial" w:hAnsi="Arial" w:cs="Arial"/>
                <w:sz w:val="23"/>
                <w:szCs w:val="23"/>
              </w:rPr>
            </w:pPr>
          </w:p>
        </w:tc>
        <w:tc>
          <w:tcPr>
            <w:tcW w:w="4820" w:type="dxa"/>
          </w:tcPr>
          <w:p w:rsidR="008D31B1" w:rsidRPr="008F4D65" w:rsidRDefault="008D31B1" w:rsidP="00C51199">
            <w:pPr>
              <w:rPr>
                <w:rFonts w:ascii="Arial" w:hAnsi="Arial" w:cs="Arial"/>
                <w:sz w:val="23"/>
                <w:szCs w:val="23"/>
              </w:rPr>
            </w:pPr>
            <w:r w:rsidRPr="008F4D65">
              <w:rPr>
                <w:rFonts w:ascii="Arial" w:hAnsi="Arial" w:cs="Arial"/>
                <w:sz w:val="23"/>
                <w:szCs w:val="23"/>
              </w:rPr>
              <w:t>Ziel erreicht!</w:t>
            </w:r>
          </w:p>
        </w:tc>
        <w:tc>
          <w:tcPr>
            <w:tcW w:w="5103" w:type="dxa"/>
          </w:tcPr>
          <w:p w:rsidR="008D31B1" w:rsidRPr="008F4D65" w:rsidRDefault="008D31B1" w:rsidP="00C51199">
            <w:pPr>
              <w:rPr>
                <w:rFonts w:ascii="Arial" w:hAnsi="Arial" w:cs="Arial"/>
                <w:sz w:val="23"/>
                <w:szCs w:val="23"/>
              </w:rPr>
            </w:pPr>
            <w:r w:rsidRPr="008F4D65">
              <w:rPr>
                <w:rFonts w:ascii="Arial" w:hAnsi="Arial" w:cs="Arial"/>
                <w:sz w:val="23"/>
                <w:szCs w:val="23"/>
              </w:rPr>
              <w:t>Aufgaben aus S. 147, 157</w:t>
            </w:r>
          </w:p>
        </w:tc>
      </w:tr>
    </w:tbl>
    <w:p w:rsidR="00631DD8" w:rsidRDefault="00631DD8" w:rsidP="006A055C">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5103"/>
      </w:tblGrid>
      <w:tr w:rsidR="00972EBE" w:rsidRPr="00E64111" w:rsidTr="00090006">
        <w:trPr>
          <w:cantSplit/>
          <w:trHeight w:val="1134"/>
        </w:trPr>
        <w:tc>
          <w:tcPr>
            <w:tcW w:w="675" w:type="dxa"/>
            <w:shd w:val="clear" w:color="auto" w:fill="8DB3E2" w:themeFill="text2" w:themeFillTint="66"/>
            <w:vAlign w:val="center"/>
          </w:tcPr>
          <w:p w:rsidR="00972EBE" w:rsidRPr="00972EBE" w:rsidRDefault="00972EBE" w:rsidP="006A055C">
            <w:pPr>
              <w:rPr>
                <w:rFonts w:ascii="Arial" w:hAnsi="Arial" w:cs="Arial"/>
                <w:b/>
              </w:rPr>
            </w:pPr>
          </w:p>
        </w:tc>
        <w:tc>
          <w:tcPr>
            <w:tcW w:w="4820" w:type="dxa"/>
            <w:shd w:val="clear" w:color="auto" w:fill="8DB3E2" w:themeFill="text2" w:themeFillTint="66"/>
          </w:tcPr>
          <w:p w:rsidR="00972EBE" w:rsidRPr="00150924" w:rsidRDefault="00972EBE" w:rsidP="006A055C">
            <w:pPr>
              <w:rPr>
                <w:rFonts w:ascii="Arial" w:hAnsi="Arial" w:cs="Arial"/>
                <w:b/>
                <w:sz w:val="30"/>
                <w:szCs w:val="30"/>
              </w:rPr>
            </w:pPr>
            <w:r w:rsidRPr="00150924">
              <w:rPr>
                <w:rFonts w:ascii="Arial" w:hAnsi="Arial" w:cs="Arial"/>
                <w:b/>
                <w:sz w:val="30"/>
                <w:szCs w:val="30"/>
              </w:rPr>
              <w:t>Inhaltsfeld 5: Religionen und Weltanschauungen im Dialog</w:t>
            </w:r>
          </w:p>
          <w:p w:rsidR="00972EBE" w:rsidRDefault="00A16CEC" w:rsidP="006A055C">
            <w:pPr>
              <w:rPr>
                <w:rFonts w:ascii="Arial" w:hAnsi="Arial" w:cs="Arial"/>
              </w:rPr>
            </w:pPr>
            <w:r>
              <w:rPr>
                <w:rFonts w:ascii="Arial" w:hAnsi="Arial" w:cs="Arial"/>
              </w:rPr>
              <w:t>Inhaltliche</w:t>
            </w:r>
            <w:r w:rsidR="00972EBE">
              <w:rPr>
                <w:rFonts w:ascii="Arial" w:hAnsi="Arial" w:cs="Arial"/>
              </w:rPr>
              <w:t xml:space="preserve"> Schwerpunkt</w:t>
            </w:r>
            <w:r>
              <w:rPr>
                <w:rFonts w:ascii="Arial" w:hAnsi="Arial" w:cs="Arial"/>
              </w:rPr>
              <w:t>e</w:t>
            </w:r>
            <w:r w:rsidR="00972EBE">
              <w:rPr>
                <w:rFonts w:ascii="Arial" w:hAnsi="Arial" w:cs="Arial"/>
              </w:rPr>
              <w:t xml:space="preserve">: </w:t>
            </w:r>
          </w:p>
          <w:p w:rsidR="00972EBE" w:rsidRDefault="00A16CEC" w:rsidP="008D31B1">
            <w:pPr>
              <w:pStyle w:val="Listenabsatz"/>
              <w:numPr>
                <w:ilvl w:val="0"/>
                <w:numId w:val="1"/>
              </w:numPr>
              <w:ind w:left="459"/>
              <w:rPr>
                <w:rFonts w:ascii="Arial" w:hAnsi="Arial" w:cs="Arial"/>
              </w:rPr>
            </w:pPr>
            <w:r>
              <w:rPr>
                <w:rFonts w:ascii="Arial" w:hAnsi="Arial" w:cs="Arial"/>
              </w:rPr>
              <w:t>Auseinandersetzung mit Gott zwischen Bekenntnis, Indifferenz und Bestreitung</w:t>
            </w:r>
          </w:p>
          <w:p w:rsidR="00A16CEC" w:rsidRPr="00A14A84" w:rsidRDefault="00A16CEC" w:rsidP="008D31B1">
            <w:pPr>
              <w:pStyle w:val="Listenabsatz"/>
              <w:numPr>
                <w:ilvl w:val="0"/>
                <w:numId w:val="1"/>
              </w:numPr>
              <w:ind w:left="459"/>
              <w:rPr>
                <w:rFonts w:ascii="Arial" w:hAnsi="Arial" w:cs="Arial"/>
              </w:rPr>
            </w:pPr>
            <w:r>
              <w:rPr>
                <w:rFonts w:ascii="Arial" w:hAnsi="Arial" w:cs="Arial"/>
              </w:rPr>
              <w:t xml:space="preserve">Weltbilder und Lebensregeln in Religionen und Weltanschauungen </w:t>
            </w:r>
          </w:p>
        </w:tc>
        <w:tc>
          <w:tcPr>
            <w:tcW w:w="5103" w:type="dxa"/>
            <w:shd w:val="clear" w:color="auto" w:fill="8DB3E2" w:themeFill="text2" w:themeFillTint="66"/>
          </w:tcPr>
          <w:p w:rsidR="00CC1882" w:rsidRDefault="00CC1882" w:rsidP="006A055C">
            <w:pPr>
              <w:rPr>
                <w:rFonts w:ascii="Arial" w:hAnsi="Arial" w:cs="Arial"/>
                <w:b/>
                <w:sz w:val="30"/>
                <w:szCs w:val="30"/>
              </w:rPr>
            </w:pPr>
          </w:p>
          <w:p w:rsidR="00972EBE" w:rsidRPr="00150924" w:rsidRDefault="00EB106C" w:rsidP="006A055C">
            <w:pPr>
              <w:rPr>
                <w:rFonts w:ascii="Arial" w:hAnsi="Arial" w:cs="Arial"/>
                <w:b/>
                <w:sz w:val="30"/>
                <w:szCs w:val="30"/>
              </w:rPr>
            </w:pPr>
            <w:r>
              <w:rPr>
                <w:rFonts w:ascii="Arial" w:hAnsi="Arial" w:cs="Arial"/>
                <w:b/>
                <w:sz w:val="30"/>
                <w:szCs w:val="30"/>
              </w:rPr>
              <w:t xml:space="preserve">Das Kursbuch Religion </w:t>
            </w:r>
            <w:r w:rsidR="00090006">
              <w:rPr>
                <w:rFonts w:ascii="Arial" w:hAnsi="Arial" w:cs="Arial"/>
                <w:b/>
                <w:sz w:val="30"/>
                <w:szCs w:val="30"/>
              </w:rPr>
              <w:t>3</w:t>
            </w:r>
          </w:p>
          <w:p w:rsidR="00972EBE" w:rsidRDefault="00972EBE" w:rsidP="006A055C">
            <w:pPr>
              <w:rPr>
                <w:rFonts w:ascii="Arial" w:hAnsi="Arial" w:cs="Arial"/>
              </w:rPr>
            </w:pPr>
          </w:p>
        </w:tc>
      </w:tr>
    </w:tbl>
    <w:tbl>
      <w:tblPr>
        <w:tblStyle w:val="Tabellenraster"/>
        <w:tblW w:w="10598" w:type="dxa"/>
        <w:tblLook w:val="04A0" w:firstRow="1" w:lastRow="0" w:firstColumn="1" w:lastColumn="0" w:noHBand="0" w:noVBand="1"/>
      </w:tblPr>
      <w:tblGrid>
        <w:gridCol w:w="675"/>
        <w:gridCol w:w="4820"/>
        <w:gridCol w:w="5103"/>
      </w:tblGrid>
      <w:tr w:rsidR="004529A3" w:rsidRPr="007C0DD0" w:rsidTr="00090006">
        <w:tc>
          <w:tcPr>
            <w:tcW w:w="675" w:type="dxa"/>
            <w:shd w:val="clear" w:color="auto" w:fill="8DB3E2" w:themeFill="text2" w:themeFillTint="66"/>
          </w:tcPr>
          <w:p w:rsidR="004529A3" w:rsidRPr="0013790D" w:rsidRDefault="004529A3" w:rsidP="006A055C">
            <w:pPr>
              <w:rPr>
                <w:rFonts w:ascii="Arial" w:hAnsi="Arial" w:cs="Arial"/>
                <w:b/>
                <w:szCs w:val="24"/>
              </w:rPr>
            </w:pPr>
            <w:r w:rsidRPr="0013790D">
              <w:rPr>
                <w:rFonts w:ascii="Arial" w:hAnsi="Arial" w:cs="Arial"/>
                <w:b/>
                <w:szCs w:val="24"/>
              </w:rPr>
              <w:t>Std.</w:t>
            </w:r>
          </w:p>
        </w:tc>
        <w:tc>
          <w:tcPr>
            <w:tcW w:w="4820" w:type="dxa"/>
            <w:shd w:val="clear" w:color="auto" w:fill="8DB3E2" w:themeFill="text2" w:themeFillTint="66"/>
          </w:tcPr>
          <w:p w:rsidR="004529A3" w:rsidRPr="0013790D" w:rsidRDefault="008D31B1" w:rsidP="006A055C">
            <w:pPr>
              <w:rPr>
                <w:rFonts w:ascii="Arial" w:hAnsi="Arial" w:cs="Arial"/>
                <w:b/>
                <w:szCs w:val="24"/>
              </w:rPr>
            </w:pPr>
            <w:r w:rsidRPr="0013790D">
              <w:rPr>
                <w:rFonts w:ascii="Arial" w:hAnsi="Arial" w:cs="Arial"/>
                <w:b/>
                <w:szCs w:val="24"/>
              </w:rPr>
              <w:t>Auseinandersetzung mit Gott zwischen Bekenntnis, Indifferenz und Bestreitung</w:t>
            </w:r>
          </w:p>
        </w:tc>
        <w:tc>
          <w:tcPr>
            <w:tcW w:w="5103" w:type="dxa"/>
            <w:shd w:val="clear" w:color="auto" w:fill="8DB3E2" w:themeFill="text2" w:themeFillTint="66"/>
          </w:tcPr>
          <w:p w:rsidR="004529A3" w:rsidRPr="0013790D" w:rsidRDefault="004529A3" w:rsidP="008D31B1">
            <w:pPr>
              <w:rPr>
                <w:rFonts w:ascii="Arial" w:hAnsi="Arial" w:cs="Arial"/>
                <w:szCs w:val="24"/>
              </w:rPr>
            </w:pPr>
            <w:r w:rsidRPr="0013790D">
              <w:rPr>
                <w:rFonts w:ascii="Arial" w:hAnsi="Arial" w:cs="Arial"/>
                <w:szCs w:val="24"/>
              </w:rPr>
              <w:t xml:space="preserve">Schwerpunkteinheit: </w:t>
            </w:r>
            <w:r w:rsidR="008D31B1" w:rsidRPr="0013790D">
              <w:rPr>
                <w:rFonts w:ascii="Arial" w:hAnsi="Arial" w:cs="Arial"/>
                <w:szCs w:val="24"/>
              </w:rPr>
              <w:t>Über Gott nachdenken S. 40-71</w:t>
            </w:r>
          </w:p>
        </w:tc>
      </w:tr>
      <w:tr w:rsidR="004529A3" w:rsidRPr="007C0DD0" w:rsidTr="00434045">
        <w:tc>
          <w:tcPr>
            <w:tcW w:w="675" w:type="dxa"/>
          </w:tcPr>
          <w:p w:rsidR="004529A3" w:rsidRPr="0013790D" w:rsidRDefault="004529A3" w:rsidP="006A055C">
            <w:pPr>
              <w:rPr>
                <w:rFonts w:ascii="Arial" w:hAnsi="Arial" w:cs="Arial"/>
                <w:szCs w:val="24"/>
              </w:rPr>
            </w:pPr>
          </w:p>
        </w:tc>
        <w:tc>
          <w:tcPr>
            <w:tcW w:w="4820" w:type="dxa"/>
          </w:tcPr>
          <w:p w:rsidR="004529A3" w:rsidRPr="0013790D" w:rsidRDefault="004529A3" w:rsidP="006A055C">
            <w:pPr>
              <w:rPr>
                <w:rFonts w:ascii="Arial" w:hAnsi="Arial" w:cs="Arial"/>
                <w:szCs w:val="24"/>
              </w:rPr>
            </w:pPr>
            <w:r w:rsidRPr="0013790D">
              <w:rPr>
                <w:rFonts w:ascii="Arial" w:hAnsi="Arial" w:cs="Arial"/>
                <w:szCs w:val="24"/>
              </w:rPr>
              <w:t>Anforderungssituation</w:t>
            </w:r>
          </w:p>
        </w:tc>
        <w:tc>
          <w:tcPr>
            <w:tcW w:w="5103" w:type="dxa"/>
          </w:tcPr>
          <w:p w:rsidR="004529A3" w:rsidRPr="0013790D" w:rsidRDefault="00C51199" w:rsidP="006A055C">
            <w:pPr>
              <w:rPr>
                <w:rFonts w:ascii="Arial" w:hAnsi="Arial" w:cs="Arial"/>
                <w:szCs w:val="24"/>
              </w:rPr>
            </w:pPr>
            <w:r w:rsidRPr="0013790D">
              <w:rPr>
                <w:rFonts w:ascii="Arial" w:hAnsi="Arial" w:cs="Arial"/>
                <w:szCs w:val="24"/>
              </w:rPr>
              <w:t>Kinderbuch mit dem Ferkel S. 40</w:t>
            </w:r>
          </w:p>
        </w:tc>
      </w:tr>
      <w:tr w:rsidR="00C51199" w:rsidRPr="007C0DD0" w:rsidTr="00434045">
        <w:tc>
          <w:tcPr>
            <w:tcW w:w="675" w:type="dxa"/>
          </w:tcPr>
          <w:p w:rsidR="00C51199" w:rsidRPr="0013790D" w:rsidRDefault="00C51199" w:rsidP="006A055C">
            <w:pPr>
              <w:autoSpaceDE w:val="0"/>
              <w:autoSpaceDN w:val="0"/>
              <w:adjustRightInd w:val="0"/>
              <w:rPr>
                <w:rFonts w:ascii="Arial" w:hAnsi="Arial" w:cs="Arial"/>
                <w:szCs w:val="24"/>
              </w:rPr>
            </w:pPr>
          </w:p>
        </w:tc>
        <w:tc>
          <w:tcPr>
            <w:tcW w:w="4820" w:type="dxa"/>
          </w:tcPr>
          <w:p w:rsidR="00C51199" w:rsidRPr="0013790D" w:rsidRDefault="00C51199" w:rsidP="00C51199">
            <w:pPr>
              <w:rPr>
                <w:rFonts w:ascii="Arial" w:hAnsi="Arial" w:cs="Arial"/>
                <w:szCs w:val="24"/>
              </w:rPr>
            </w:pPr>
            <w:r w:rsidRPr="0013790D">
              <w:rPr>
                <w:rFonts w:ascii="Arial" w:hAnsi="Arial" w:cs="Arial"/>
                <w:szCs w:val="24"/>
              </w:rPr>
              <w:t>Die Schülerinnen und Schüler</w:t>
            </w:r>
          </w:p>
          <w:p w:rsidR="00C51199" w:rsidRPr="0013790D" w:rsidRDefault="00C51199" w:rsidP="00C51199">
            <w:pPr>
              <w:pStyle w:val="Listenabsatz"/>
              <w:numPr>
                <w:ilvl w:val="0"/>
                <w:numId w:val="26"/>
              </w:numPr>
              <w:rPr>
                <w:rFonts w:ascii="Arial" w:hAnsi="Arial" w:cs="Arial"/>
                <w:szCs w:val="24"/>
              </w:rPr>
            </w:pPr>
            <w:r w:rsidRPr="0013790D">
              <w:rPr>
                <w:rFonts w:ascii="Arial" w:hAnsi="Arial" w:cs="Arial"/>
                <w:szCs w:val="24"/>
              </w:rPr>
              <w:t>unterscheiden Aussagen von Gott von Bekenntnissen des Glaubens an Gott,</w:t>
            </w:r>
          </w:p>
          <w:p w:rsidR="00C51199" w:rsidRPr="0013790D" w:rsidRDefault="00C51199" w:rsidP="00C51199">
            <w:pPr>
              <w:pStyle w:val="Listenabsatz"/>
              <w:numPr>
                <w:ilvl w:val="0"/>
                <w:numId w:val="26"/>
              </w:numPr>
              <w:rPr>
                <w:rFonts w:ascii="Arial" w:hAnsi="Arial" w:cs="Arial"/>
                <w:szCs w:val="24"/>
              </w:rPr>
            </w:pPr>
            <w:r w:rsidRPr="0013790D">
              <w:rPr>
                <w:rFonts w:ascii="Arial" w:hAnsi="Arial" w:cs="Arial"/>
                <w:szCs w:val="24"/>
              </w:rPr>
              <w:t>identifizieren die kritische Überprüfung von Gottesvorstellungen als Möglichkeit zur Korrektur und Vergewisserung von Glaubensüberzeugungen</w:t>
            </w:r>
            <w:r w:rsidR="001C5180">
              <w:rPr>
                <w:rFonts w:ascii="Arial" w:hAnsi="Arial" w:cs="Arial"/>
                <w:szCs w:val="24"/>
              </w:rPr>
              <w:t>,</w:t>
            </w:r>
          </w:p>
          <w:p w:rsidR="00C51199" w:rsidRPr="0013790D" w:rsidRDefault="00C51199" w:rsidP="00C51199">
            <w:pPr>
              <w:pStyle w:val="Listenabsatz"/>
              <w:numPr>
                <w:ilvl w:val="0"/>
                <w:numId w:val="26"/>
              </w:numPr>
              <w:rPr>
                <w:rFonts w:ascii="Arial" w:hAnsi="Arial" w:cs="Arial"/>
                <w:szCs w:val="24"/>
              </w:rPr>
            </w:pPr>
            <w:r w:rsidRPr="0013790D">
              <w:rPr>
                <w:rFonts w:ascii="Arial" w:hAnsi="Arial" w:cs="Arial"/>
                <w:szCs w:val="24"/>
              </w:rPr>
              <w:t>identifizieren verschiedene Formen der Bestreitung oder Infragestellung sowie seiner Funktionalisierung,</w:t>
            </w:r>
          </w:p>
          <w:p w:rsidR="00C51199" w:rsidRPr="0013790D" w:rsidRDefault="00C51199" w:rsidP="00C51199">
            <w:pPr>
              <w:pStyle w:val="Listenabsatz"/>
              <w:numPr>
                <w:ilvl w:val="0"/>
                <w:numId w:val="26"/>
              </w:numPr>
              <w:rPr>
                <w:rFonts w:ascii="Arial" w:hAnsi="Arial" w:cs="Arial"/>
                <w:szCs w:val="24"/>
              </w:rPr>
            </w:pPr>
            <w:r w:rsidRPr="0013790D">
              <w:rPr>
                <w:rFonts w:ascii="Arial" w:hAnsi="Arial" w:cs="Arial"/>
                <w:szCs w:val="24"/>
              </w:rPr>
              <w:t>erläutern unterschiedliche Argumente der Bestreitung oder Infragestellung Gottes bzw. Indifferenz,</w:t>
            </w:r>
          </w:p>
          <w:p w:rsidR="00C51199" w:rsidRPr="0013790D" w:rsidRDefault="00C51199" w:rsidP="00C51199">
            <w:pPr>
              <w:pStyle w:val="Listenabsatz"/>
              <w:numPr>
                <w:ilvl w:val="0"/>
                <w:numId w:val="26"/>
              </w:numPr>
              <w:rPr>
                <w:rFonts w:ascii="Arial" w:hAnsi="Arial" w:cs="Arial"/>
                <w:szCs w:val="24"/>
              </w:rPr>
            </w:pPr>
            <w:r w:rsidRPr="0013790D">
              <w:rPr>
                <w:rFonts w:ascii="Arial" w:hAnsi="Arial" w:cs="Arial"/>
                <w:szCs w:val="24"/>
              </w:rPr>
              <w:t>erklären die Rede von der Unverfügbarkeit Gottes als Widerspruch gegenüber jeder Funktionalisierung für menschliche Zwecke, Wünsche und Interessen.</w:t>
            </w:r>
          </w:p>
        </w:tc>
        <w:tc>
          <w:tcPr>
            <w:tcW w:w="5103" w:type="dxa"/>
          </w:tcPr>
          <w:p w:rsidR="0013790D" w:rsidRPr="0013790D" w:rsidRDefault="0013790D" w:rsidP="0013790D">
            <w:pPr>
              <w:rPr>
                <w:rFonts w:ascii="Arial" w:hAnsi="Arial" w:cs="Arial"/>
                <w:szCs w:val="24"/>
              </w:rPr>
            </w:pPr>
            <w:r w:rsidRPr="0013790D">
              <w:rPr>
                <w:rFonts w:ascii="Arial" w:hAnsi="Arial" w:cs="Arial"/>
                <w:szCs w:val="24"/>
              </w:rPr>
              <w:t>Was unterscheidet das Reden von Gott von dem Reden zu Gott</w:t>
            </w:r>
            <w:r>
              <w:rPr>
                <w:rFonts w:ascii="Arial" w:hAnsi="Arial" w:cs="Arial"/>
                <w:szCs w:val="24"/>
              </w:rPr>
              <w:t>?</w:t>
            </w:r>
          </w:p>
          <w:p w:rsidR="0013790D"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Vergleich der Glaubensbekenntnisse von Jugendlichen S. 61 mit theologischen Aussagen von Kleffmann S. 49 (letzter Abschnitt) oder Schmid S. 51: Die Liebe zu Gott</w:t>
            </w:r>
          </w:p>
          <w:p w:rsidR="0013790D" w:rsidRPr="0013790D" w:rsidRDefault="0013790D" w:rsidP="0013790D">
            <w:pPr>
              <w:rPr>
                <w:rFonts w:ascii="Arial" w:hAnsi="Arial" w:cs="Arial"/>
                <w:szCs w:val="24"/>
              </w:rPr>
            </w:pPr>
            <w:r w:rsidRPr="0013790D">
              <w:rPr>
                <w:rFonts w:ascii="Arial" w:hAnsi="Arial" w:cs="Arial"/>
                <w:szCs w:val="24"/>
              </w:rPr>
              <w:t xml:space="preserve">Was spricht gegen den Glauben an einen Gott? </w:t>
            </w:r>
          </w:p>
          <w:p w:rsidR="0013790D"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Auseinandersetzung mit Feuerbach S. 44f., Marx S. 46f.; natu</w:t>
            </w:r>
            <w:r>
              <w:rPr>
                <w:rFonts w:ascii="Arial" w:hAnsi="Arial" w:cs="Arial"/>
                <w:szCs w:val="24"/>
              </w:rPr>
              <w:t xml:space="preserve">rwissenschaftlichem </w:t>
            </w:r>
            <w:r w:rsidRPr="0013790D">
              <w:rPr>
                <w:rFonts w:ascii="Arial" w:hAnsi="Arial" w:cs="Arial"/>
                <w:szCs w:val="24"/>
              </w:rPr>
              <w:t xml:space="preserve"> Atheismus S. 48f.; religiöser Indifferenz S. 50f. und Theodizee S. 67-69</w:t>
            </w:r>
          </w:p>
          <w:p w:rsidR="0013790D"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Zusammenfassung unterschiedlicher Formen der Gottesbestreitung</w:t>
            </w:r>
          </w:p>
          <w:p w:rsidR="0013790D"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Wie kann man Gott darstellen?</w:t>
            </w:r>
          </w:p>
          <w:p w:rsidR="0013790D"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Gott ist verborgen SB 1, S. 51</w:t>
            </w:r>
          </w:p>
          <w:p w:rsidR="00C51199" w:rsidRPr="0013790D" w:rsidRDefault="0013790D" w:rsidP="0013790D">
            <w:pPr>
              <w:pStyle w:val="Listenabsatz"/>
              <w:numPr>
                <w:ilvl w:val="0"/>
                <w:numId w:val="26"/>
              </w:numPr>
              <w:rPr>
                <w:rFonts w:ascii="Arial" w:hAnsi="Arial" w:cs="Arial"/>
                <w:szCs w:val="24"/>
              </w:rPr>
            </w:pPr>
            <w:r w:rsidRPr="0013790D">
              <w:rPr>
                <w:rFonts w:ascii="Arial" w:hAnsi="Arial" w:cs="Arial"/>
                <w:szCs w:val="24"/>
              </w:rPr>
              <w:t>Auseinandersetzung mit dem Bild</w:t>
            </w:r>
            <w:r w:rsidR="001C5180">
              <w:rPr>
                <w:rFonts w:ascii="Arial" w:hAnsi="Arial" w:cs="Arial"/>
                <w:szCs w:val="24"/>
              </w:rPr>
              <w:t>er</w:t>
            </w:r>
            <w:r w:rsidRPr="0013790D">
              <w:rPr>
                <w:rFonts w:ascii="Arial" w:hAnsi="Arial" w:cs="Arial"/>
                <w:szCs w:val="24"/>
              </w:rPr>
              <w:t>verbot vgl. SB 1, S. 60-65</w:t>
            </w:r>
          </w:p>
        </w:tc>
      </w:tr>
      <w:tr w:rsidR="00C51199" w:rsidRPr="007C0DD0" w:rsidTr="00434045">
        <w:tc>
          <w:tcPr>
            <w:tcW w:w="675" w:type="dxa"/>
          </w:tcPr>
          <w:p w:rsidR="00C51199" w:rsidRPr="0013790D" w:rsidRDefault="00C51199" w:rsidP="006A055C">
            <w:pPr>
              <w:rPr>
                <w:rFonts w:ascii="Arial" w:hAnsi="Arial" w:cs="Arial"/>
                <w:szCs w:val="24"/>
              </w:rPr>
            </w:pPr>
          </w:p>
        </w:tc>
        <w:tc>
          <w:tcPr>
            <w:tcW w:w="4820" w:type="dxa"/>
          </w:tcPr>
          <w:p w:rsidR="00C51199" w:rsidRPr="0013790D" w:rsidRDefault="00C51199" w:rsidP="00C51199">
            <w:pPr>
              <w:keepNext/>
              <w:keepLines/>
              <w:rPr>
                <w:rFonts w:ascii="Arial" w:hAnsi="Arial" w:cs="Arial"/>
                <w:szCs w:val="24"/>
              </w:rPr>
            </w:pPr>
            <w:r w:rsidRPr="0013790D">
              <w:rPr>
                <w:rFonts w:ascii="Arial" w:hAnsi="Arial" w:cs="Arial"/>
                <w:szCs w:val="24"/>
              </w:rPr>
              <w:t>Ziel erreicht!</w:t>
            </w:r>
          </w:p>
        </w:tc>
        <w:tc>
          <w:tcPr>
            <w:tcW w:w="5103" w:type="dxa"/>
          </w:tcPr>
          <w:p w:rsidR="00C51199" w:rsidRPr="0013790D" w:rsidRDefault="0013790D" w:rsidP="00C51199">
            <w:pPr>
              <w:keepNext/>
              <w:keepLines/>
              <w:rPr>
                <w:rFonts w:ascii="Arial" w:hAnsi="Arial" w:cs="Arial"/>
                <w:szCs w:val="24"/>
              </w:rPr>
            </w:pPr>
            <w:r>
              <w:rPr>
                <w:rFonts w:ascii="Arial" w:hAnsi="Arial" w:cs="Arial"/>
                <w:szCs w:val="24"/>
              </w:rPr>
              <w:t>Aufgaben aus S. 53, 61, 71</w:t>
            </w:r>
          </w:p>
        </w:tc>
      </w:tr>
    </w:tbl>
    <w:p w:rsidR="00C51199" w:rsidRDefault="00C51199" w:rsidP="006A055C"/>
    <w:p w:rsidR="00C51199" w:rsidRDefault="00C51199" w:rsidP="006A055C"/>
    <w:tbl>
      <w:tblPr>
        <w:tblStyle w:val="Tabellenraster"/>
        <w:tblW w:w="10682" w:type="dxa"/>
        <w:tblLook w:val="04A0" w:firstRow="1" w:lastRow="0" w:firstColumn="1" w:lastColumn="0" w:noHBand="0" w:noVBand="1"/>
      </w:tblPr>
      <w:tblGrid>
        <w:gridCol w:w="675"/>
        <w:gridCol w:w="4820"/>
        <w:gridCol w:w="5187"/>
      </w:tblGrid>
      <w:tr w:rsidR="00C51199" w:rsidRPr="00696C6F" w:rsidTr="00C51199">
        <w:tc>
          <w:tcPr>
            <w:tcW w:w="675" w:type="dxa"/>
            <w:shd w:val="clear" w:color="auto" w:fill="8DB3E2" w:themeFill="text2" w:themeFillTint="66"/>
          </w:tcPr>
          <w:p w:rsidR="00C51199" w:rsidRPr="008F4D65" w:rsidRDefault="00C51199" w:rsidP="008F4D65">
            <w:pPr>
              <w:keepNext/>
              <w:rPr>
                <w:rFonts w:ascii="Arial" w:hAnsi="Arial" w:cs="Arial"/>
                <w:b/>
                <w:szCs w:val="24"/>
              </w:rPr>
            </w:pPr>
            <w:r w:rsidRPr="008F4D65">
              <w:rPr>
                <w:rFonts w:ascii="Arial" w:hAnsi="Arial" w:cs="Arial"/>
                <w:b/>
                <w:szCs w:val="24"/>
              </w:rPr>
              <w:t>Std.</w:t>
            </w:r>
          </w:p>
        </w:tc>
        <w:tc>
          <w:tcPr>
            <w:tcW w:w="4820" w:type="dxa"/>
            <w:shd w:val="clear" w:color="auto" w:fill="8DB3E2" w:themeFill="text2" w:themeFillTint="66"/>
          </w:tcPr>
          <w:p w:rsidR="00C51199" w:rsidRPr="008F4D65" w:rsidRDefault="00C51199" w:rsidP="001E57EC">
            <w:pPr>
              <w:keepNext/>
              <w:rPr>
                <w:rFonts w:ascii="Arial" w:hAnsi="Arial" w:cs="Arial"/>
                <w:b/>
                <w:szCs w:val="24"/>
              </w:rPr>
            </w:pPr>
            <w:r w:rsidRPr="008F4D65">
              <w:rPr>
                <w:rFonts w:ascii="Arial" w:hAnsi="Arial" w:cs="Arial"/>
                <w:b/>
                <w:szCs w:val="24"/>
              </w:rPr>
              <w:t xml:space="preserve">Weltbilder und Lebensregeln </w:t>
            </w:r>
            <w:r w:rsidR="001E57EC">
              <w:rPr>
                <w:rFonts w:ascii="Arial" w:hAnsi="Arial" w:cs="Arial"/>
                <w:b/>
                <w:szCs w:val="24"/>
              </w:rPr>
              <w:t>in</w:t>
            </w:r>
            <w:r w:rsidRPr="008F4D65">
              <w:rPr>
                <w:rFonts w:ascii="Arial" w:hAnsi="Arial" w:cs="Arial"/>
                <w:b/>
                <w:szCs w:val="24"/>
              </w:rPr>
              <w:t xml:space="preserve"> Religionen und Weltanschauungen</w:t>
            </w:r>
          </w:p>
        </w:tc>
        <w:tc>
          <w:tcPr>
            <w:tcW w:w="5187" w:type="dxa"/>
            <w:shd w:val="clear" w:color="auto" w:fill="8DB3E2" w:themeFill="text2" w:themeFillTint="66"/>
          </w:tcPr>
          <w:p w:rsidR="00C51199" w:rsidRPr="008F4D65" w:rsidRDefault="00C51199" w:rsidP="008F4D65">
            <w:pPr>
              <w:keepNext/>
              <w:rPr>
                <w:rFonts w:ascii="Arial" w:hAnsi="Arial" w:cs="Arial"/>
                <w:szCs w:val="24"/>
              </w:rPr>
            </w:pPr>
            <w:r w:rsidRPr="008F4D65">
              <w:rPr>
                <w:rFonts w:ascii="Arial" w:hAnsi="Arial" w:cs="Arial"/>
                <w:szCs w:val="24"/>
              </w:rPr>
              <w:t>Schwerpunkteinheit Religionen begegnen S. 200-231</w:t>
            </w:r>
          </w:p>
        </w:tc>
      </w:tr>
      <w:tr w:rsidR="00C51199" w:rsidRPr="00696C6F" w:rsidTr="00C51199">
        <w:tc>
          <w:tcPr>
            <w:tcW w:w="675" w:type="dxa"/>
          </w:tcPr>
          <w:p w:rsidR="00C51199" w:rsidRPr="00767D13" w:rsidRDefault="00C51199" w:rsidP="008F4D65">
            <w:pPr>
              <w:keepNext/>
              <w:rPr>
                <w:rFonts w:ascii="Arial" w:hAnsi="Arial" w:cs="Arial"/>
                <w:szCs w:val="24"/>
              </w:rPr>
            </w:pPr>
          </w:p>
        </w:tc>
        <w:tc>
          <w:tcPr>
            <w:tcW w:w="4820" w:type="dxa"/>
          </w:tcPr>
          <w:p w:rsidR="00C51199" w:rsidRPr="00767D13" w:rsidRDefault="00C51199" w:rsidP="008F4D65">
            <w:pPr>
              <w:keepNext/>
              <w:rPr>
                <w:rFonts w:ascii="Arial" w:hAnsi="Arial" w:cs="Arial"/>
                <w:szCs w:val="24"/>
              </w:rPr>
            </w:pPr>
            <w:r w:rsidRPr="00767D13">
              <w:rPr>
                <w:rFonts w:ascii="Arial" w:hAnsi="Arial" w:cs="Arial"/>
                <w:szCs w:val="24"/>
              </w:rPr>
              <w:t>Anforderungssituation</w:t>
            </w:r>
          </w:p>
        </w:tc>
        <w:tc>
          <w:tcPr>
            <w:tcW w:w="5187" w:type="dxa"/>
          </w:tcPr>
          <w:p w:rsidR="00C51199" w:rsidRPr="00767D13" w:rsidRDefault="00C51199" w:rsidP="008F4D65">
            <w:pPr>
              <w:keepNext/>
              <w:rPr>
                <w:rFonts w:ascii="Arial" w:hAnsi="Arial" w:cs="Arial"/>
                <w:szCs w:val="24"/>
              </w:rPr>
            </w:pPr>
            <w:r w:rsidRPr="00767D13">
              <w:rPr>
                <w:rFonts w:ascii="Arial" w:hAnsi="Arial" w:cs="Arial"/>
                <w:szCs w:val="24"/>
              </w:rPr>
              <w:t>Ausgegend von S. 217 stellt sich</w:t>
            </w:r>
            <w:r w:rsidR="00BF2461">
              <w:rPr>
                <w:rFonts w:ascii="Arial" w:hAnsi="Arial" w:cs="Arial"/>
                <w:szCs w:val="24"/>
              </w:rPr>
              <w:t xml:space="preserve"> die Frage, warum sich so viele</w:t>
            </w:r>
            <w:r w:rsidRPr="00767D13">
              <w:rPr>
                <w:rFonts w:ascii="Arial" w:hAnsi="Arial" w:cs="Arial"/>
                <w:szCs w:val="24"/>
              </w:rPr>
              <w:t xml:space="preserve"> Menschen hierzulande eine Buddhafigur kaufen und in den Garten oder in die Wohnung stellen. Welche Erklärungen findest du?</w:t>
            </w:r>
          </w:p>
        </w:tc>
      </w:tr>
      <w:tr w:rsidR="00C51199" w:rsidRPr="00696C6F" w:rsidTr="00C51199">
        <w:trPr>
          <w:trHeight w:val="5859"/>
        </w:trPr>
        <w:tc>
          <w:tcPr>
            <w:tcW w:w="675" w:type="dxa"/>
          </w:tcPr>
          <w:p w:rsidR="00C51199" w:rsidRPr="00767D13" w:rsidRDefault="00C51199" w:rsidP="00C51199">
            <w:pPr>
              <w:rPr>
                <w:rFonts w:ascii="Arial" w:hAnsi="Arial" w:cs="Arial"/>
                <w:szCs w:val="24"/>
              </w:rPr>
            </w:pPr>
          </w:p>
        </w:tc>
        <w:tc>
          <w:tcPr>
            <w:tcW w:w="4820" w:type="dxa"/>
          </w:tcPr>
          <w:p w:rsidR="00C51199" w:rsidRPr="00767D13" w:rsidRDefault="00C51199" w:rsidP="00C51199">
            <w:pPr>
              <w:rPr>
                <w:rFonts w:ascii="Arial" w:hAnsi="Arial" w:cs="Arial"/>
                <w:szCs w:val="24"/>
              </w:rPr>
            </w:pPr>
            <w:r w:rsidRPr="00767D13">
              <w:rPr>
                <w:rFonts w:ascii="Arial" w:hAnsi="Arial" w:cs="Arial"/>
                <w:szCs w:val="24"/>
              </w:rPr>
              <w:t>Die Schülerinnen und Schüler</w:t>
            </w:r>
          </w:p>
          <w:p w:rsidR="00C51199" w:rsidRPr="00767D13" w:rsidRDefault="00C51199" w:rsidP="00C51199">
            <w:pPr>
              <w:pStyle w:val="Listenabsatz"/>
              <w:numPr>
                <w:ilvl w:val="0"/>
                <w:numId w:val="30"/>
              </w:numPr>
              <w:rPr>
                <w:rFonts w:ascii="Arial" w:hAnsi="Arial" w:cs="Arial"/>
                <w:szCs w:val="24"/>
              </w:rPr>
            </w:pPr>
            <w:r w:rsidRPr="00767D13">
              <w:rPr>
                <w:rFonts w:ascii="Arial" w:hAnsi="Arial" w:cs="Arial"/>
                <w:szCs w:val="24"/>
              </w:rPr>
              <w:t>erläutern unterschiedliche Vorstellungen von Welt und Wirklichkeit in Religionen und Weltanschauungen,</w:t>
            </w:r>
          </w:p>
          <w:p w:rsidR="00C51199" w:rsidRPr="00767D13" w:rsidRDefault="00C51199" w:rsidP="00C51199">
            <w:pPr>
              <w:rPr>
                <w:rFonts w:ascii="Arial" w:hAnsi="Arial" w:cs="Arial"/>
                <w:szCs w:val="24"/>
              </w:rPr>
            </w:pPr>
          </w:p>
          <w:p w:rsidR="00C51199" w:rsidRPr="00767D13" w:rsidRDefault="00C51199" w:rsidP="00C51199">
            <w:pPr>
              <w:pStyle w:val="Listenabsatz"/>
              <w:numPr>
                <w:ilvl w:val="0"/>
                <w:numId w:val="30"/>
              </w:numPr>
              <w:rPr>
                <w:rFonts w:ascii="Arial" w:hAnsi="Arial" w:cs="Arial"/>
                <w:szCs w:val="24"/>
              </w:rPr>
            </w:pPr>
            <w:r w:rsidRPr="00767D13">
              <w:rPr>
                <w:rFonts w:ascii="Arial" w:hAnsi="Arial" w:cs="Arial"/>
                <w:szCs w:val="24"/>
              </w:rPr>
              <w:t>beschreiben zentrale Gemeinsamkeiten und Unterschiede des Selbst- und Weltverständnisses der großen Religionen und ihre Konsequenzen für die Lebensgestaltung,</w:t>
            </w:r>
          </w:p>
          <w:p w:rsidR="00C51199" w:rsidRPr="00767D13" w:rsidRDefault="00C51199" w:rsidP="00C51199">
            <w:pPr>
              <w:rPr>
                <w:rFonts w:ascii="Arial" w:hAnsi="Arial" w:cs="Arial"/>
                <w:szCs w:val="24"/>
              </w:rPr>
            </w:pPr>
          </w:p>
          <w:p w:rsidR="00C51199" w:rsidRPr="00767D13" w:rsidRDefault="00C51199" w:rsidP="00C51199">
            <w:pPr>
              <w:pStyle w:val="Listenabsatz"/>
              <w:numPr>
                <w:ilvl w:val="0"/>
                <w:numId w:val="30"/>
              </w:numPr>
              <w:rPr>
                <w:rFonts w:ascii="Arial" w:hAnsi="Arial" w:cs="Arial"/>
                <w:szCs w:val="24"/>
              </w:rPr>
            </w:pPr>
            <w:r w:rsidRPr="00767D13">
              <w:rPr>
                <w:rFonts w:ascii="Arial" w:hAnsi="Arial" w:cs="Arial"/>
                <w:szCs w:val="24"/>
              </w:rPr>
              <w:t>beurteilen die Konsequenzen ethischer Leitlinien und religiöser Vorschriften für die Lebensgestaltung.</w:t>
            </w:r>
          </w:p>
          <w:p w:rsidR="00C51199" w:rsidRPr="00767D13" w:rsidRDefault="00C51199" w:rsidP="00C51199">
            <w:pPr>
              <w:rPr>
                <w:rFonts w:ascii="Arial" w:hAnsi="Arial" w:cs="Arial"/>
                <w:szCs w:val="24"/>
              </w:rPr>
            </w:pPr>
          </w:p>
        </w:tc>
        <w:tc>
          <w:tcPr>
            <w:tcW w:w="5187" w:type="dxa"/>
          </w:tcPr>
          <w:p w:rsidR="00C51199" w:rsidRPr="00767D13" w:rsidRDefault="00C51199" w:rsidP="00C51199">
            <w:pPr>
              <w:pStyle w:val="Listenabsatz"/>
              <w:ind w:left="0"/>
              <w:rPr>
                <w:rFonts w:ascii="Arial" w:hAnsi="Arial" w:cs="Arial"/>
                <w:szCs w:val="24"/>
              </w:rPr>
            </w:pPr>
            <w:r w:rsidRPr="00767D13">
              <w:rPr>
                <w:rFonts w:ascii="Arial" w:hAnsi="Arial" w:cs="Arial"/>
                <w:szCs w:val="24"/>
              </w:rPr>
              <w:t>Welche Religion ist am besten?</w:t>
            </w:r>
          </w:p>
          <w:p w:rsidR="00C51199" w:rsidRPr="00767D13" w:rsidRDefault="00C51199" w:rsidP="00C51199">
            <w:pPr>
              <w:pStyle w:val="Listenabsatz"/>
              <w:numPr>
                <w:ilvl w:val="0"/>
                <w:numId w:val="27"/>
              </w:numPr>
              <w:rPr>
                <w:rFonts w:ascii="Arial" w:hAnsi="Arial" w:cs="Arial"/>
                <w:szCs w:val="24"/>
              </w:rPr>
            </w:pPr>
            <w:r w:rsidRPr="00767D13">
              <w:rPr>
                <w:rFonts w:ascii="Arial" w:hAnsi="Arial" w:cs="Arial"/>
                <w:szCs w:val="24"/>
              </w:rPr>
              <w:t>Rad des Lebens S. 216</w:t>
            </w:r>
          </w:p>
          <w:p w:rsidR="00C51199" w:rsidRPr="00767D13" w:rsidRDefault="00C51199" w:rsidP="00C51199">
            <w:pPr>
              <w:pStyle w:val="Listenabsatz"/>
              <w:numPr>
                <w:ilvl w:val="0"/>
                <w:numId w:val="27"/>
              </w:numPr>
              <w:rPr>
                <w:rFonts w:ascii="Arial" w:hAnsi="Arial" w:cs="Arial"/>
                <w:szCs w:val="24"/>
              </w:rPr>
            </w:pPr>
            <w:r w:rsidRPr="00767D13">
              <w:rPr>
                <w:rFonts w:ascii="Arial" w:hAnsi="Arial" w:cs="Arial"/>
                <w:szCs w:val="24"/>
              </w:rPr>
              <w:t>Buddhismus S. 226-231</w:t>
            </w:r>
          </w:p>
          <w:p w:rsidR="00C51199" w:rsidRPr="00767D13" w:rsidRDefault="00C51199" w:rsidP="00C51199">
            <w:pPr>
              <w:pStyle w:val="Listenabsatz"/>
              <w:numPr>
                <w:ilvl w:val="0"/>
                <w:numId w:val="27"/>
              </w:numPr>
              <w:rPr>
                <w:rFonts w:ascii="Arial" w:hAnsi="Arial" w:cs="Arial"/>
                <w:szCs w:val="24"/>
              </w:rPr>
            </w:pPr>
            <w:r w:rsidRPr="00767D13">
              <w:rPr>
                <w:rFonts w:ascii="Arial" w:hAnsi="Arial" w:cs="Arial"/>
                <w:szCs w:val="24"/>
              </w:rPr>
              <w:t>Hinduismus S. 219-225</w:t>
            </w:r>
          </w:p>
          <w:p w:rsidR="00C51199" w:rsidRPr="00767D13" w:rsidRDefault="00C51199" w:rsidP="00C51199">
            <w:pPr>
              <w:pStyle w:val="Listenabsatz"/>
              <w:numPr>
                <w:ilvl w:val="0"/>
                <w:numId w:val="27"/>
              </w:numPr>
              <w:rPr>
                <w:rFonts w:ascii="Arial" w:hAnsi="Arial" w:cs="Arial"/>
                <w:szCs w:val="24"/>
              </w:rPr>
            </w:pPr>
            <w:r w:rsidRPr="00767D13">
              <w:rPr>
                <w:rFonts w:ascii="Arial" w:hAnsi="Arial" w:cs="Arial"/>
                <w:szCs w:val="24"/>
              </w:rPr>
              <w:t>Naturwissenschaftl. Atheismus als Weltanschauung S. 48</w:t>
            </w:r>
          </w:p>
          <w:p w:rsidR="00C51199" w:rsidRPr="00767D13" w:rsidRDefault="00C51199" w:rsidP="00C51199">
            <w:pPr>
              <w:pStyle w:val="Listenabsatz"/>
              <w:numPr>
                <w:ilvl w:val="0"/>
                <w:numId w:val="27"/>
              </w:numPr>
              <w:rPr>
                <w:rFonts w:ascii="Arial" w:hAnsi="Arial" w:cs="Arial"/>
                <w:szCs w:val="24"/>
              </w:rPr>
            </w:pPr>
            <w:r w:rsidRPr="00767D13">
              <w:rPr>
                <w:rFonts w:ascii="Arial" w:hAnsi="Arial" w:cs="Arial"/>
                <w:szCs w:val="24"/>
              </w:rPr>
              <w:t>Zur Wiederholung Judentum: SB 1, S. 208-219; Islam: SB 2, S. 204-215</w:t>
            </w:r>
          </w:p>
          <w:p w:rsidR="00C51199" w:rsidRPr="00767D13" w:rsidRDefault="00C51199" w:rsidP="00C51199">
            <w:pPr>
              <w:rPr>
                <w:rFonts w:ascii="Arial" w:hAnsi="Arial" w:cs="Arial"/>
                <w:szCs w:val="24"/>
              </w:rPr>
            </w:pPr>
            <w:r w:rsidRPr="00767D13">
              <w:rPr>
                <w:rFonts w:ascii="Arial" w:hAnsi="Arial" w:cs="Arial"/>
                <w:szCs w:val="24"/>
              </w:rPr>
              <w:t>Glauben alle Religionen an denselben Gott?</w:t>
            </w:r>
          </w:p>
          <w:p w:rsidR="00C51199" w:rsidRPr="00767D13" w:rsidRDefault="00C51199" w:rsidP="00C51199">
            <w:pPr>
              <w:pStyle w:val="Listenabsatz"/>
              <w:numPr>
                <w:ilvl w:val="0"/>
                <w:numId w:val="28"/>
              </w:numPr>
              <w:rPr>
                <w:rFonts w:ascii="Arial" w:hAnsi="Arial" w:cs="Arial"/>
                <w:szCs w:val="24"/>
              </w:rPr>
            </w:pPr>
            <w:r w:rsidRPr="00767D13">
              <w:rPr>
                <w:rFonts w:ascii="Arial" w:hAnsi="Arial" w:cs="Arial"/>
                <w:szCs w:val="24"/>
              </w:rPr>
              <w:t xml:space="preserve">Synoptischer Vergleich der fünf Weltreligionen in Aufnahme von SB 2, S. </w:t>
            </w:r>
            <w:r w:rsidR="00BF2461">
              <w:rPr>
                <w:rFonts w:ascii="Arial" w:hAnsi="Arial" w:cs="Arial"/>
                <w:szCs w:val="24"/>
              </w:rPr>
              <w:t>2</w:t>
            </w:r>
            <w:r w:rsidRPr="00767D13">
              <w:rPr>
                <w:rFonts w:ascii="Arial" w:hAnsi="Arial" w:cs="Arial"/>
                <w:szCs w:val="24"/>
              </w:rPr>
              <w:t>30 und Erweiterung durch Religionsstifter, Gottesbilder, religiöse Praxisformen</w:t>
            </w:r>
          </w:p>
          <w:p w:rsidR="00C51199" w:rsidRPr="00767D13" w:rsidRDefault="00C51199" w:rsidP="00C51199">
            <w:pPr>
              <w:pStyle w:val="Listenabsatz"/>
              <w:numPr>
                <w:ilvl w:val="0"/>
                <w:numId w:val="28"/>
              </w:numPr>
              <w:rPr>
                <w:rFonts w:ascii="Arial" w:hAnsi="Arial" w:cs="Arial"/>
                <w:szCs w:val="24"/>
              </w:rPr>
            </w:pPr>
            <w:r w:rsidRPr="00767D13">
              <w:rPr>
                <w:rFonts w:ascii="Arial" w:hAnsi="Arial" w:cs="Arial"/>
                <w:szCs w:val="24"/>
              </w:rPr>
              <w:t>Vergleich Gandhi S. 219 mit Dalai Lama S. 231 (zusätzlich Referat)</w:t>
            </w:r>
          </w:p>
          <w:p w:rsidR="00C51199" w:rsidRPr="00767D13" w:rsidRDefault="00C51199" w:rsidP="00C51199">
            <w:pPr>
              <w:pStyle w:val="Listenabsatz"/>
              <w:numPr>
                <w:ilvl w:val="0"/>
                <w:numId w:val="28"/>
              </w:numPr>
              <w:rPr>
                <w:rFonts w:ascii="Arial" w:hAnsi="Arial" w:cs="Arial"/>
                <w:szCs w:val="24"/>
              </w:rPr>
            </w:pPr>
            <w:r w:rsidRPr="00767D13">
              <w:rPr>
                <w:rFonts w:ascii="Arial" w:hAnsi="Arial" w:cs="Arial"/>
                <w:szCs w:val="24"/>
              </w:rPr>
              <w:t xml:space="preserve">Vergleich religiöse Praxisformen Hinduismus S. 222; Buddhismus S. 229 </w:t>
            </w:r>
          </w:p>
          <w:p w:rsidR="00C51199" w:rsidRPr="00767D13" w:rsidRDefault="00C51199" w:rsidP="00C51199">
            <w:pPr>
              <w:pStyle w:val="Listenabsatz"/>
              <w:numPr>
                <w:ilvl w:val="0"/>
                <w:numId w:val="28"/>
              </w:numPr>
              <w:rPr>
                <w:rFonts w:ascii="Arial" w:hAnsi="Arial" w:cs="Arial"/>
                <w:szCs w:val="24"/>
              </w:rPr>
            </w:pPr>
            <w:r w:rsidRPr="00767D13">
              <w:rPr>
                <w:rFonts w:ascii="Arial" w:hAnsi="Arial" w:cs="Arial"/>
                <w:szCs w:val="24"/>
              </w:rPr>
              <w:t>Vergleich Gottesvorstellungen Hinduismus S. 224f.; Buddhismus S. 226</w:t>
            </w:r>
          </w:p>
          <w:p w:rsidR="00C51199" w:rsidRPr="00767D13" w:rsidRDefault="00C51199" w:rsidP="00C51199">
            <w:pPr>
              <w:pStyle w:val="Listenabsatz"/>
              <w:numPr>
                <w:ilvl w:val="0"/>
                <w:numId w:val="28"/>
              </w:numPr>
              <w:rPr>
                <w:rFonts w:ascii="Arial" w:hAnsi="Arial" w:cs="Arial"/>
                <w:szCs w:val="24"/>
              </w:rPr>
            </w:pPr>
            <w:r w:rsidRPr="00767D13">
              <w:rPr>
                <w:rFonts w:ascii="Arial" w:hAnsi="Arial" w:cs="Arial"/>
                <w:szCs w:val="24"/>
              </w:rPr>
              <w:t>Deutungen des Todes S. 220f.; Heilige Schriften S. 116f., Lebensziel S. 220 (Moksha); S. 227 u. 31 (Nirwana)</w:t>
            </w:r>
          </w:p>
          <w:p w:rsidR="00C51199" w:rsidRPr="00767D13" w:rsidRDefault="00C51199" w:rsidP="00C51199">
            <w:pPr>
              <w:rPr>
                <w:rFonts w:ascii="Arial" w:hAnsi="Arial" w:cs="Arial"/>
                <w:szCs w:val="24"/>
              </w:rPr>
            </w:pPr>
            <w:r w:rsidRPr="00767D13">
              <w:rPr>
                <w:rFonts w:ascii="Arial" w:hAnsi="Arial" w:cs="Arial"/>
                <w:szCs w:val="24"/>
              </w:rPr>
              <w:t>Wie werde ich glücklich?</w:t>
            </w:r>
          </w:p>
          <w:p w:rsidR="00C51199" w:rsidRPr="00767D13" w:rsidRDefault="00C51199" w:rsidP="00C51199">
            <w:pPr>
              <w:pStyle w:val="Listenabsatz"/>
              <w:numPr>
                <w:ilvl w:val="0"/>
                <w:numId w:val="29"/>
              </w:numPr>
              <w:rPr>
                <w:rFonts w:ascii="Arial" w:hAnsi="Arial" w:cs="Arial"/>
                <w:szCs w:val="24"/>
              </w:rPr>
            </w:pPr>
            <w:r w:rsidRPr="00767D13">
              <w:rPr>
                <w:rFonts w:ascii="Arial" w:hAnsi="Arial" w:cs="Arial"/>
                <w:szCs w:val="24"/>
              </w:rPr>
              <w:t>Vergleich Ethik des Buddhismus S. 227, 230 mit Bergpredigt Jesu S. 95-103: Gemeinsamkeiten, Unterschiede, Konsequenzen, Bewertung</w:t>
            </w:r>
          </w:p>
        </w:tc>
      </w:tr>
      <w:tr w:rsidR="00C51199" w:rsidRPr="00696C6F" w:rsidTr="00C51199">
        <w:tc>
          <w:tcPr>
            <w:tcW w:w="675" w:type="dxa"/>
          </w:tcPr>
          <w:p w:rsidR="00C51199" w:rsidRPr="008F4D65" w:rsidRDefault="00C51199" w:rsidP="00C51199">
            <w:pPr>
              <w:rPr>
                <w:rFonts w:ascii="Arial" w:hAnsi="Arial" w:cs="Arial"/>
                <w:sz w:val="23"/>
                <w:szCs w:val="23"/>
              </w:rPr>
            </w:pPr>
          </w:p>
        </w:tc>
        <w:tc>
          <w:tcPr>
            <w:tcW w:w="4820" w:type="dxa"/>
          </w:tcPr>
          <w:p w:rsidR="00C51199" w:rsidRPr="008F4D65" w:rsidRDefault="00C51199" w:rsidP="00C51199">
            <w:pPr>
              <w:rPr>
                <w:rFonts w:ascii="Arial" w:hAnsi="Arial" w:cs="Arial"/>
                <w:sz w:val="23"/>
                <w:szCs w:val="23"/>
              </w:rPr>
            </w:pPr>
            <w:r w:rsidRPr="008F4D65">
              <w:rPr>
                <w:rFonts w:ascii="Arial" w:hAnsi="Arial" w:cs="Arial"/>
                <w:sz w:val="23"/>
                <w:szCs w:val="23"/>
              </w:rPr>
              <w:t>Ziel erreicht!</w:t>
            </w:r>
          </w:p>
        </w:tc>
        <w:tc>
          <w:tcPr>
            <w:tcW w:w="5187" w:type="dxa"/>
          </w:tcPr>
          <w:p w:rsidR="00C51199" w:rsidRPr="008F4D65" w:rsidRDefault="00C51199" w:rsidP="00C51199">
            <w:pPr>
              <w:rPr>
                <w:rFonts w:ascii="Arial" w:hAnsi="Arial" w:cs="Arial"/>
                <w:sz w:val="23"/>
                <w:szCs w:val="23"/>
              </w:rPr>
            </w:pPr>
            <w:r w:rsidRPr="008F4D65">
              <w:rPr>
                <w:rFonts w:ascii="Arial" w:hAnsi="Arial" w:cs="Arial"/>
                <w:sz w:val="23"/>
                <w:szCs w:val="23"/>
              </w:rPr>
              <w:t>Aufgaben aus S. 231</w:t>
            </w:r>
          </w:p>
        </w:tc>
      </w:tr>
    </w:tbl>
    <w:p w:rsidR="007B75D9" w:rsidRDefault="007B75D9" w:rsidP="006A055C">
      <w:r>
        <w:br w:type="page"/>
      </w:r>
    </w:p>
    <w:p w:rsidR="00631DD8" w:rsidRDefault="00631DD8" w:rsidP="006A055C"/>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5103"/>
      </w:tblGrid>
      <w:tr w:rsidR="00734227" w:rsidRPr="00E64111" w:rsidTr="00090006">
        <w:trPr>
          <w:trHeight w:val="431"/>
        </w:trPr>
        <w:tc>
          <w:tcPr>
            <w:tcW w:w="675" w:type="dxa"/>
            <w:shd w:val="clear" w:color="auto" w:fill="8DB3E2" w:themeFill="text2" w:themeFillTint="66"/>
            <w:vAlign w:val="center"/>
          </w:tcPr>
          <w:p w:rsidR="00734227" w:rsidRPr="00734227" w:rsidRDefault="00734227" w:rsidP="006A055C">
            <w:pPr>
              <w:rPr>
                <w:rFonts w:ascii="Arial" w:hAnsi="Arial" w:cs="Arial"/>
                <w:b/>
              </w:rPr>
            </w:pPr>
            <w:r w:rsidRPr="00734227">
              <w:rPr>
                <w:rFonts w:ascii="Arial" w:hAnsi="Arial" w:cs="Arial"/>
                <w:b/>
              </w:rPr>
              <w:t xml:space="preserve"> </w:t>
            </w:r>
          </w:p>
        </w:tc>
        <w:tc>
          <w:tcPr>
            <w:tcW w:w="4820" w:type="dxa"/>
            <w:shd w:val="clear" w:color="auto" w:fill="8DB3E2" w:themeFill="text2" w:themeFillTint="66"/>
          </w:tcPr>
          <w:p w:rsidR="00734227" w:rsidRPr="00150924" w:rsidRDefault="00734227" w:rsidP="006A055C">
            <w:pPr>
              <w:rPr>
                <w:rFonts w:ascii="Arial" w:hAnsi="Arial" w:cs="Arial"/>
                <w:b/>
                <w:sz w:val="30"/>
                <w:szCs w:val="30"/>
              </w:rPr>
            </w:pPr>
            <w:r w:rsidRPr="00150924">
              <w:rPr>
                <w:rFonts w:ascii="Arial" w:hAnsi="Arial" w:cs="Arial"/>
                <w:b/>
                <w:sz w:val="30"/>
                <w:szCs w:val="30"/>
              </w:rPr>
              <w:t xml:space="preserve">Inhaltsfeld 6: Religiöse Phänomene in Alltag und Kultur </w:t>
            </w:r>
          </w:p>
          <w:p w:rsidR="00734227" w:rsidRDefault="00734227" w:rsidP="006A055C">
            <w:pPr>
              <w:rPr>
                <w:rFonts w:ascii="Arial" w:hAnsi="Arial" w:cs="Arial"/>
              </w:rPr>
            </w:pPr>
            <w:r>
              <w:rPr>
                <w:rFonts w:ascii="Arial" w:hAnsi="Arial" w:cs="Arial"/>
              </w:rPr>
              <w:t xml:space="preserve">Inhaltlicher Schwerpunkt: </w:t>
            </w:r>
          </w:p>
          <w:p w:rsidR="00734227" w:rsidRPr="001E6262" w:rsidRDefault="00A16CEC" w:rsidP="008D31B1">
            <w:pPr>
              <w:pStyle w:val="Listenabsatz"/>
              <w:numPr>
                <w:ilvl w:val="0"/>
                <w:numId w:val="1"/>
              </w:numPr>
              <w:rPr>
                <w:rFonts w:ascii="Arial" w:hAnsi="Arial" w:cs="Arial"/>
              </w:rPr>
            </w:pPr>
            <w:r>
              <w:rPr>
                <w:rFonts w:ascii="Arial" w:hAnsi="Arial" w:cs="Arial"/>
              </w:rPr>
              <w:t>Religiöse Prägungen in Kultur, Gesellschaft und Staat</w:t>
            </w:r>
          </w:p>
        </w:tc>
        <w:tc>
          <w:tcPr>
            <w:tcW w:w="5103" w:type="dxa"/>
            <w:shd w:val="clear" w:color="auto" w:fill="8DB3E2" w:themeFill="text2" w:themeFillTint="66"/>
          </w:tcPr>
          <w:p w:rsidR="00CC1882" w:rsidRDefault="00CC1882" w:rsidP="006A055C">
            <w:pPr>
              <w:rPr>
                <w:rFonts w:ascii="Arial" w:hAnsi="Arial" w:cs="Arial"/>
                <w:b/>
                <w:sz w:val="30"/>
                <w:szCs w:val="30"/>
              </w:rPr>
            </w:pPr>
          </w:p>
          <w:p w:rsidR="00734227" w:rsidRPr="00150924" w:rsidRDefault="00734227" w:rsidP="006A055C">
            <w:pPr>
              <w:rPr>
                <w:rFonts w:ascii="Arial" w:hAnsi="Arial" w:cs="Arial"/>
                <w:b/>
                <w:sz w:val="30"/>
                <w:szCs w:val="30"/>
              </w:rPr>
            </w:pPr>
            <w:r w:rsidRPr="00150924">
              <w:rPr>
                <w:rFonts w:ascii="Arial" w:hAnsi="Arial" w:cs="Arial"/>
                <w:b/>
                <w:sz w:val="30"/>
                <w:szCs w:val="30"/>
              </w:rPr>
              <w:t xml:space="preserve">Das Kursbuch Religion </w:t>
            </w:r>
            <w:r w:rsidR="00090006">
              <w:rPr>
                <w:rFonts w:ascii="Arial" w:hAnsi="Arial" w:cs="Arial"/>
                <w:b/>
                <w:sz w:val="30"/>
                <w:szCs w:val="30"/>
              </w:rPr>
              <w:t>3</w:t>
            </w:r>
            <w:r w:rsidRPr="00150924">
              <w:rPr>
                <w:rFonts w:ascii="Arial" w:hAnsi="Arial" w:cs="Arial"/>
                <w:b/>
                <w:sz w:val="30"/>
                <w:szCs w:val="30"/>
              </w:rPr>
              <w:t xml:space="preserve"> </w:t>
            </w:r>
          </w:p>
          <w:p w:rsidR="00734227" w:rsidRDefault="00734227" w:rsidP="006A055C">
            <w:pPr>
              <w:rPr>
                <w:rFonts w:ascii="Arial" w:hAnsi="Arial" w:cs="Arial"/>
              </w:rPr>
            </w:pPr>
          </w:p>
        </w:tc>
      </w:tr>
    </w:tbl>
    <w:tbl>
      <w:tblPr>
        <w:tblStyle w:val="Tabellenraster"/>
        <w:tblW w:w="10598" w:type="dxa"/>
        <w:tblLayout w:type="fixed"/>
        <w:tblLook w:val="04A0" w:firstRow="1" w:lastRow="0" w:firstColumn="1" w:lastColumn="0" w:noHBand="0" w:noVBand="1"/>
      </w:tblPr>
      <w:tblGrid>
        <w:gridCol w:w="670"/>
        <w:gridCol w:w="4825"/>
        <w:gridCol w:w="5103"/>
      </w:tblGrid>
      <w:tr w:rsidR="006753B7" w:rsidRPr="00C4224D" w:rsidTr="00090006">
        <w:tc>
          <w:tcPr>
            <w:tcW w:w="670" w:type="dxa"/>
            <w:shd w:val="clear" w:color="auto" w:fill="8DB3E2" w:themeFill="text2" w:themeFillTint="66"/>
          </w:tcPr>
          <w:p w:rsidR="006753B7" w:rsidRPr="00BF2461" w:rsidRDefault="006753B7" w:rsidP="006A055C">
            <w:pPr>
              <w:autoSpaceDE w:val="0"/>
              <w:autoSpaceDN w:val="0"/>
              <w:adjustRightInd w:val="0"/>
              <w:rPr>
                <w:rFonts w:ascii="Arial" w:hAnsi="Arial" w:cs="Arial"/>
                <w:b/>
                <w:szCs w:val="24"/>
              </w:rPr>
            </w:pPr>
            <w:r w:rsidRPr="00BF2461">
              <w:rPr>
                <w:rFonts w:ascii="Arial" w:hAnsi="Arial" w:cs="Arial"/>
                <w:b/>
                <w:szCs w:val="24"/>
              </w:rPr>
              <w:t>Std.</w:t>
            </w:r>
          </w:p>
        </w:tc>
        <w:tc>
          <w:tcPr>
            <w:tcW w:w="4825" w:type="dxa"/>
            <w:shd w:val="clear" w:color="auto" w:fill="8DB3E2" w:themeFill="text2" w:themeFillTint="66"/>
          </w:tcPr>
          <w:p w:rsidR="006753B7" w:rsidRPr="00BF2461" w:rsidRDefault="006753B7" w:rsidP="006A055C">
            <w:pPr>
              <w:autoSpaceDE w:val="0"/>
              <w:autoSpaceDN w:val="0"/>
              <w:adjustRightInd w:val="0"/>
              <w:rPr>
                <w:rFonts w:ascii="Arial" w:hAnsi="Arial" w:cs="Arial"/>
                <w:b/>
                <w:szCs w:val="24"/>
              </w:rPr>
            </w:pPr>
            <w:r w:rsidRPr="00BF2461">
              <w:rPr>
                <w:rFonts w:ascii="Arial" w:hAnsi="Arial" w:cs="Arial"/>
                <w:b/>
                <w:szCs w:val="24"/>
              </w:rPr>
              <w:t>Religiöse Prägungen in Kultur, Gesellschaft und Staat</w:t>
            </w:r>
          </w:p>
        </w:tc>
        <w:tc>
          <w:tcPr>
            <w:tcW w:w="5103" w:type="dxa"/>
            <w:shd w:val="clear" w:color="auto" w:fill="8DB3E2" w:themeFill="text2" w:themeFillTint="66"/>
          </w:tcPr>
          <w:p w:rsidR="006753B7" w:rsidRPr="00BF2461" w:rsidRDefault="00C51199" w:rsidP="006A055C">
            <w:pPr>
              <w:autoSpaceDE w:val="0"/>
              <w:autoSpaceDN w:val="0"/>
              <w:adjustRightInd w:val="0"/>
              <w:rPr>
                <w:rFonts w:ascii="Arial" w:hAnsi="Arial" w:cs="Arial"/>
                <w:szCs w:val="24"/>
              </w:rPr>
            </w:pPr>
            <w:r w:rsidRPr="00BF2461">
              <w:rPr>
                <w:rFonts w:ascii="Arial" w:hAnsi="Arial" w:cs="Arial"/>
                <w:szCs w:val="24"/>
              </w:rPr>
              <w:t>Schwerpunkteinheit: Kirche in der Welt entdecken S. 136-167</w:t>
            </w:r>
          </w:p>
        </w:tc>
      </w:tr>
      <w:tr w:rsidR="006753B7" w:rsidRPr="00C4224D" w:rsidTr="00434045">
        <w:tc>
          <w:tcPr>
            <w:tcW w:w="670" w:type="dxa"/>
          </w:tcPr>
          <w:p w:rsidR="006753B7" w:rsidRPr="00BF2461" w:rsidRDefault="006753B7" w:rsidP="006A055C">
            <w:pPr>
              <w:autoSpaceDE w:val="0"/>
              <w:autoSpaceDN w:val="0"/>
              <w:adjustRightInd w:val="0"/>
              <w:rPr>
                <w:rFonts w:ascii="Arial" w:hAnsi="Arial" w:cs="Arial"/>
                <w:szCs w:val="24"/>
              </w:rPr>
            </w:pPr>
          </w:p>
        </w:tc>
        <w:tc>
          <w:tcPr>
            <w:tcW w:w="4825" w:type="dxa"/>
          </w:tcPr>
          <w:p w:rsidR="006753B7" w:rsidRPr="00BF2461" w:rsidRDefault="006753B7" w:rsidP="006A055C">
            <w:pPr>
              <w:autoSpaceDE w:val="0"/>
              <w:autoSpaceDN w:val="0"/>
              <w:adjustRightInd w:val="0"/>
              <w:rPr>
                <w:rFonts w:ascii="Arial" w:hAnsi="Arial" w:cs="Arial"/>
                <w:szCs w:val="24"/>
              </w:rPr>
            </w:pPr>
            <w:r w:rsidRPr="00BF2461">
              <w:rPr>
                <w:rFonts w:ascii="Arial" w:hAnsi="Arial" w:cs="Arial"/>
                <w:szCs w:val="24"/>
              </w:rPr>
              <w:t>Anforderungssituation</w:t>
            </w:r>
          </w:p>
        </w:tc>
        <w:tc>
          <w:tcPr>
            <w:tcW w:w="5103" w:type="dxa"/>
          </w:tcPr>
          <w:p w:rsidR="006753B7" w:rsidRPr="00BF2461" w:rsidRDefault="00C51199" w:rsidP="006A055C">
            <w:pPr>
              <w:autoSpaceDE w:val="0"/>
              <w:autoSpaceDN w:val="0"/>
              <w:adjustRightInd w:val="0"/>
              <w:rPr>
                <w:rFonts w:ascii="Arial" w:hAnsi="Arial" w:cs="Arial"/>
                <w:szCs w:val="24"/>
              </w:rPr>
            </w:pPr>
            <w:r w:rsidRPr="00BF2461">
              <w:rPr>
                <w:rFonts w:ascii="Arial" w:hAnsi="Arial" w:cs="Arial"/>
                <w:szCs w:val="24"/>
              </w:rPr>
              <w:t>Im Grundgesetz Art. 4 ist Religionsfreiheit garantiert. Du formulierst praktische Konsequenzen für den Einzelnen und für religiöse Gemeinschaften.</w:t>
            </w:r>
          </w:p>
        </w:tc>
      </w:tr>
      <w:tr w:rsidR="00C51199" w:rsidRPr="00C4224D" w:rsidTr="00434045">
        <w:tc>
          <w:tcPr>
            <w:tcW w:w="670" w:type="dxa"/>
          </w:tcPr>
          <w:p w:rsidR="00C51199" w:rsidRPr="00BF2461" w:rsidRDefault="00C51199" w:rsidP="006A055C">
            <w:pPr>
              <w:pStyle w:val="Listenabsatz"/>
              <w:autoSpaceDE w:val="0"/>
              <w:autoSpaceDN w:val="0"/>
              <w:adjustRightInd w:val="0"/>
              <w:ind w:left="0"/>
              <w:rPr>
                <w:rFonts w:ascii="Arial" w:hAnsi="Arial" w:cs="Arial"/>
                <w:szCs w:val="24"/>
              </w:rPr>
            </w:pPr>
          </w:p>
        </w:tc>
        <w:tc>
          <w:tcPr>
            <w:tcW w:w="4825" w:type="dxa"/>
          </w:tcPr>
          <w:p w:rsidR="00C51199" w:rsidRPr="00BF2461" w:rsidRDefault="00C51199" w:rsidP="00C51199">
            <w:pPr>
              <w:rPr>
                <w:rFonts w:ascii="Arial" w:hAnsi="Arial" w:cs="Arial"/>
                <w:szCs w:val="24"/>
              </w:rPr>
            </w:pPr>
            <w:r w:rsidRPr="00BF2461">
              <w:rPr>
                <w:rFonts w:ascii="Arial" w:hAnsi="Arial" w:cs="Arial"/>
                <w:szCs w:val="24"/>
              </w:rPr>
              <w:t>Die Schülerinnen und Schüler</w:t>
            </w:r>
          </w:p>
          <w:p w:rsidR="00C51199" w:rsidRPr="00BF2461" w:rsidRDefault="00C51199" w:rsidP="00C51199">
            <w:pPr>
              <w:pStyle w:val="Listenabsatz"/>
              <w:numPr>
                <w:ilvl w:val="0"/>
                <w:numId w:val="29"/>
              </w:numPr>
              <w:rPr>
                <w:rFonts w:ascii="Arial" w:hAnsi="Arial" w:cs="Arial"/>
                <w:szCs w:val="24"/>
              </w:rPr>
            </w:pPr>
            <w:r w:rsidRPr="00BF2461">
              <w:rPr>
                <w:rFonts w:ascii="Arial" w:hAnsi="Arial" w:cs="Arial"/>
                <w:szCs w:val="24"/>
              </w:rPr>
              <w:t>identifizieren religiöse Symbole in Kultur und Gesellschaft,</w:t>
            </w:r>
          </w:p>
          <w:p w:rsidR="00C51199" w:rsidRPr="00BF2461" w:rsidRDefault="00C51199" w:rsidP="00C51199">
            <w:pPr>
              <w:rPr>
                <w:rFonts w:ascii="Arial" w:hAnsi="Arial" w:cs="Arial"/>
                <w:szCs w:val="24"/>
              </w:rPr>
            </w:pPr>
          </w:p>
          <w:p w:rsidR="00C51199" w:rsidRPr="00BF2461" w:rsidRDefault="00C51199" w:rsidP="00C51199">
            <w:pPr>
              <w:pStyle w:val="Listenabsatz"/>
              <w:numPr>
                <w:ilvl w:val="0"/>
                <w:numId w:val="29"/>
              </w:numPr>
              <w:rPr>
                <w:rFonts w:ascii="Arial" w:hAnsi="Arial" w:cs="Arial"/>
                <w:szCs w:val="24"/>
              </w:rPr>
            </w:pPr>
            <w:r w:rsidRPr="00BF2461">
              <w:rPr>
                <w:rFonts w:ascii="Arial" w:hAnsi="Arial" w:cs="Arial"/>
                <w:szCs w:val="24"/>
              </w:rPr>
              <w:t>beschreiben Formen der wechselseitigen Beeinflussung von Religion und Religions</w:t>
            </w:r>
            <w:r w:rsidR="00BF2461">
              <w:rPr>
                <w:rFonts w:ascii="Arial" w:hAnsi="Arial" w:cs="Arial"/>
                <w:szCs w:val="24"/>
              </w:rPr>
              <w:softHyphen/>
            </w:r>
            <w:r w:rsidRPr="00BF2461">
              <w:rPr>
                <w:rFonts w:ascii="Arial" w:hAnsi="Arial" w:cs="Arial"/>
                <w:szCs w:val="24"/>
              </w:rPr>
              <w:t>gemeinschaften auf Politik, Wirtschaft und Gesellschaft in Geschichte und Gegenwart,</w:t>
            </w:r>
          </w:p>
          <w:p w:rsidR="00C51199" w:rsidRPr="00BF2461" w:rsidRDefault="00C51199" w:rsidP="00C51199">
            <w:pPr>
              <w:rPr>
                <w:rFonts w:ascii="Arial" w:hAnsi="Arial" w:cs="Arial"/>
                <w:szCs w:val="24"/>
              </w:rPr>
            </w:pPr>
          </w:p>
          <w:p w:rsidR="00C51199" w:rsidRPr="00BF2461" w:rsidRDefault="00C51199" w:rsidP="00C51199">
            <w:pPr>
              <w:pStyle w:val="Listenabsatz"/>
              <w:numPr>
                <w:ilvl w:val="0"/>
                <w:numId w:val="29"/>
              </w:numPr>
              <w:rPr>
                <w:rFonts w:ascii="Arial" w:hAnsi="Arial" w:cs="Arial"/>
                <w:szCs w:val="24"/>
              </w:rPr>
            </w:pPr>
            <w:r w:rsidRPr="00BF2461">
              <w:rPr>
                <w:rFonts w:ascii="Arial" w:hAnsi="Arial" w:cs="Arial"/>
                <w:szCs w:val="24"/>
              </w:rPr>
              <w:t>beurteilen die wechselseitigen Einflüsse von Religion und Gesellschaft, Kultur, Staat und Wirtschaft.</w:t>
            </w:r>
          </w:p>
          <w:p w:rsidR="00C51199" w:rsidRPr="00BF2461" w:rsidRDefault="00C51199" w:rsidP="00C51199">
            <w:pPr>
              <w:rPr>
                <w:rFonts w:ascii="Arial" w:hAnsi="Arial" w:cs="Arial"/>
                <w:szCs w:val="24"/>
              </w:rPr>
            </w:pPr>
          </w:p>
          <w:p w:rsidR="00C51199" w:rsidRPr="00BF2461" w:rsidRDefault="00C51199" w:rsidP="00C51199">
            <w:pPr>
              <w:rPr>
                <w:rFonts w:ascii="Arial" w:hAnsi="Arial" w:cs="Arial"/>
                <w:i/>
                <w:szCs w:val="24"/>
              </w:rPr>
            </w:pPr>
            <w:r w:rsidRPr="00BF2461">
              <w:rPr>
                <w:rFonts w:ascii="Arial" w:hAnsi="Arial" w:cs="Arial"/>
                <w:i/>
                <w:szCs w:val="24"/>
              </w:rPr>
              <w:t>Kompetenzen Nationalsozialismus: siehe oben Inhaltsfeld 4</w:t>
            </w:r>
            <w:r w:rsidR="00BF2461" w:rsidRPr="00BF2461">
              <w:rPr>
                <w:rFonts w:ascii="Arial" w:hAnsi="Arial" w:cs="Arial"/>
                <w:i/>
                <w:szCs w:val="24"/>
              </w:rPr>
              <w:t>.</w:t>
            </w:r>
          </w:p>
          <w:p w:rsidR="00C51199" w:rsidRPr="00BF2461" w:rsidRDefault="00C51199" w:rsidP="00C51199">
            <w:pPr>
              <w:rPr>
                <w:rFonts w:ascii="Arial" w:hAnsi="Arial" w:cs="Arial"/>
                <w:szCs w:val="24"/>
              </w:rPr>
            </w:pPr>
          </w:p>
        </w:tc>
        <w:tc>
          <w:tcPr>
            <w:tcW w:w="5103" w:type="dxa"/>
          </w:tcPr>
          <w:p w:rsidR="00C51199" w:rsidRPr="00BF2461" w:rsidRDefault="00C51199" w:rsidP="00C51199">
            <w:pPr>
              <w:pStyle w:val="Listenabsatz"/>
              <w:ind w:left="0"/>
              <w:rPr>
                <w:rFonts w:ascii="Arial" w:hAnsi="Arial" w:cs="Arial"/>
                <w:szCs w:val="24"/>
              </w:rPr>
            </w:pPr>
            <w:r w:rsidRPr="00BF2461">
              <w:rPr>
                <w:rFonts w:ascii="Arial" w:hAnsi="Arial" w:cs="Arial"/>
                <w:szCs w:val="24"/>
              </w:rPr>
              <w:t>Was ist ein religiöses Symbol?</w:t>
            </w:r>
          </w:p>
          <w:p w:rsidR="00C51199" w:rsidRPr="00BF2461" w:rsidRDefault="00C51199" w:rsidP="00C51199">
            <w:pPr>
              <w:pStyle w:val="Listenabsatz"/>
              <w:numPr>
                <w:ilvl w:val="0"/>
                <w:numId w:val="29"/>
              </w:numPr>
              <w:rPr>
                <w:rFonts w:ascii="Arial" w:hAnsi="Arial" w:cs="Arial"/>
                <w:szCs w:val="24"/>
              </w:rPr>
            </w:pPr>
            <w:r w:rsidRPr="00BF2461">
              <w:rPr>
                <w:rFonts w:ascii="Arial" w:hAnsi="Arial" w:cs="Arial"/>
                <w:szCs w:val="24"/>
              </w:rPr>
              <w:t>Sammeln von Beispielen in Werbung S. 20, 108 vgl. auch SB 2, S. 191, 192, 193; im Film S. 109; Was alles Bibel heißt S. 107, Literatur S. 110f.</w:t>
            </w:r>
          </w:p>
          <w:p w:rsidR="00C51199" w:rsidRPr="00BF2461" w:rsidRDefault="00C51199" w:rsidP="00C51199">
            <w:pPr>
              <w:pStyle w:val="Listenabsatz"/>
              <w:numPr>
                <w:ilvl w:val="0"/>
                <w:numId w:val="29"/>
              </w:numPr>
              <w:rPr>
                <w:rFonts w:ascii="Arial" w:hAnsi="Arial" w:cs="Arial"/>
                <w:szCs w:val="24"/>
              </w:rPr>
            </w:pPr>
            <w:r w:rsidRPr="00BF2461">
              <w:rPr>
                <w:rFonts w:ascii="Arial" w:hAnsi="Arial" w:cs="Arial"/>
                <w:szCs w:val="24"/>
              </w:rPr>
              <w:t>Überprüfen, ob Shopping S. 16f. auch als Religion bezeichnet werden kann</w:t>
            </w:r>
          </w:p>
          <w:p w:rsidR="00C51199" w:rsidRPr="00BF2461" w:rsidRDefault="00C51199" w:rsidP="00C51199">
            <w:pPr>
              <w:rPr>
                <w:rFonts w:ascii="Arial" w:hAnsi="Arial" w:cs="Arial"/>
                <w:szCs w:val="24"/>
              </w:rPr>
            </w:pPr>
            <w:r w:rsidRPr="00BF2461">
              <w:rPr>
                <w:rFonts w:ascii="Arial" w:hAnsi="Arial" w:cs="Arial"/>
                <w:szCs w:val="24"/>
              </w:rPr>
              <w:t>Wie und wo hat das Christentum unsere Kultur geprägt?</w:t>
            </w:r>
          </w:p>
          <w:p w:rsidR="00C51199" w:rsidRPr="00BF2461" w:rsidRDefault="00C51199" w:rsidP="00C51199">
            <w:pPr>
              <w:pStyle w:val="Listenabsatz"/>
              <w:numPr>
                <w:ilvl w:val="0"/>
                <w:numId w:val="31"/>
              </w:numPr>
              <w:rPr>
                <w:rFonts w:ascii="Arial" w:hAnsi="Arial" w:cs="Arial"/>
                <w:szCs w:val="24"/>
              </w:rPr>
            </w:pPr>
            <w:r w:rsidRPr="00BF2461">
              <w:rPr>
                <w:rFonts w:ascii="Arial" w:hAnsi="Arial" w:cs="Arial"/>
                <w:szCs w:val="24"/>
              </w:rPr>
              <w:t xml:space="preserve">Prägungen finden sich im Sonntag, in den Festen, im Recht S. 112, in der Unterstützung von Armen und Schwachen S. 156f. auch durch Diakonie, Trennung von Staat und Kirche S. 141, 139, im reformatorischen Arbeitsethos, im Kirchenasyl S. 199, in der Bildungsarbeit S. 164 vgl. auch SB 2, S. 144; in Krankenhaus- und Militärseelsorge, Verkündigung im öffentlichen Radio und Fernsehen, Religionsunterricht an der Schule S. </w:t>
            </w:r>
            <w:r w:rsidR="00211608">
              <w:rPr>
                <w:rFonts w:ascii="Arial" w:hAnsi="Arial" w:cs="Arial"/>
                <w:szCs w:val="24"/>
              </w:rPr>
              <w:t xml:space="preserve">145, </w:t>
            </w:r>
            <w:bookmarkStart w:id="0" w:name="_GoBack"/>
            <w:bookmarkEnd w:id="0"/>
            <w:r w:rsidRPr="00BF2461">
              <w:rPr>
                <w:rFonts w:ascii="Arial" w:hAnsi="Arial" w:cs="Arial"/>
                <w:szCs w:val="24"/>
              </w:rPr>
              <w:t>204; aber auch in der Beförderung von Antisemitismus S. 151, 206f.</w:t>
            </w:r>
          </w:p>
          <w:p w:rsidR="00C51199" w:rsidRPr="00BF2461" w:rsidRDefault="00C51199" w:rsidP="00C51199">
            <w:pPr>
              <w:pStyle w:val="Listenabsatz"/>
              <w:ind w:left="0"/>
              <w:rPr>
                <w:rFonts w:ascii="Arial" w:hAnsi="Arial" w:cs="Arial"/>
                <w:szCs w:val="24"/>
              </w:rPr>
            </w:pPr>
            <w:r w:rsidRPr="00BF2461">
              <w:rPr>
                <w:rFonts w:ascii="Arial" w:hAnsi="Arial" w:cs="Arial"/>
                <w:szCs w:val="24"/>
              </w:rPr>
              <w:t>Wie und wo werden religiöse Gemeinschaften wie die Kirchen von der Kultur beeinflusst?</w:t>
            </w:r>
          </w:p>
          <w:p w:rsidR="00C51199" w:rsidRPr="00BF2461" w:rsidRDefault="00C51199" w:rsidP="00C51199">
            <w:pPr>
              <w:pStyle w:val="Listenabsatz"/>
              <w:numPr>
                <w:ilvl w:val="0"/>
                <w:numId w:val="31"/>
              </w:numPr>
              <w:rPr>
                <w:rFonts w:ascii="Arial" w:hAnsi="Arial" w:cs="Arial"/>
                <w:szCs w:val="24"/>
              </w:rPr>
            </w:pPr>
            <w:r w:rsidRPr="00BF2461">
              <w:rPr>
                <w:rFonts w:ascii="Arial" w:hAnsi="Arial" w:cs="Arial"/>
                <w:szCs w:val="24"/>
              </w:rPr>
              <w:t>Einflüsse finden sich in der Gültigkeit von Arbeitsrecht und Grundgesetz, Definition rechtlicher Rahmenbedingungen wie KdöR; in der Digitalisierung religiöser Kommunikation S. 166f., der Aufnahme moderner Kunst S. 77 u.a.m.</w:t>
            </w:r>
          </w:p>
        </w:tc>
      </w:tr>
      <w:tr w:rsidR="00C51199" w:rsidRPr="00C4224D" w:rsidTr="00434045">
        <w:tc>
          <w:tcPr>
            <w:tcW w:w="670" w:type="dxa"/>
          </w:tcPr>
          <w:p w:rsidR="00C51199" w:rsidRPr="00BF2461" w:rsidRDefault="00C51199" w:rsidP="006A055C">
            <w:pPr>
              <w:autoSpaceDE w:val="0"/>
              <w:autoSpaceDN w:val="0"/>
              <w:adjustRightInd w:val="0"/>
              <w:rPr>
                <w:rFonts w:ascii="Arial" w:hAnsi="Arial" w:cs="Arial"/>
                <w:szCs w:val="24"/>
              </w:rPr>
            </w:pPr>
          </w:p>
        </w:tc>
        <w:tc>
          <w:tcPr>
            <w:tcW w:w="4825" w:type="dxa"/>
          </w:tcPr>
          <w:p w:rsidR="00C51199" w:rsidRPr="00BF2461" w:rsidRDefault="00C51199" w:rsidP="00C51199">
            <w:pPr>
              <w:rPr>
                <w:rFonts w:ascii="Arial" w:hAnsi="Arial" w:cs="Arial"/>
                <w:szCs w:val="24"/>
              </w:rPr>
            </w:pPr>
            <w:r w:rsidRPr="00BF2461">
              <w:rPr>
                <w:rFonts w:ascii="Arial" w:hAnsi="Arial" w:cs="Arial"/>
                <w:szCs w:val="24"/>
              </w:rPr>
              <w:t>Ziel erreicht!</w:t>
            </w:r>
          </w:p>
        </w:tc>
        <w:tc>
          <w:tcPr>
            <w:tcW w:w="5103" w:type="dxa"/>
          </w:tcPr>
          <w:p w:rsidR="00C51199" w:rsidRPr="00BF2461" w:rsidRDefault="00C51199" w:rsidP="00C51199">
            <w:pPr>
              <w:rPr>
                <w:rFonts w:ascii="Arial" w:hAnsi="Arial" w:cs="Arial"/>
                <w:szCs w:val="24"/>
              </w:rPr>
            </w:pPr>
            <w:r w:rsidRPr="00BF2461">
              <w:rPr>
                <w:rFonts w:ascii="Arial" w:hAnsi="Arial" w:cs="Arial"/>
                <w:szCs w:val="24"/>
              </w:rPr>
              <w:t>Aufgaben aus S. 147, 167</w:t>
            </w:r>
          </w:p>
        </w:tc>
      </w:tr>
    </w:tbl>
    <w:p w:rsidR="008D7887" w:rsidRDefault="008D7887" w:rsidP="006A055C"/>
    <w:sectPr w:rsidR="008D7887" w:rsidSect="000423D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61" w:rsidRDefault="00BF2461" w:rsidP="00E64111">
      <w:r>
        <w:separator/>
      </w:r>
    </w:p>
  </w:endnote>
  <w:endnote w:type="continuationSeparator" w:id="0">
    <w:p w:rsidR="00BF2461" w:rsidRDefault="00BF2461" w:rsidP="00E6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61" w:rsidRDefault="00BF2461">
    <w:pPr>
      <w:pStyle w:val="Fuzeile"/>
      <w:jc w:val="right"/>
    </w:pPr>
    <w:r>
      <w:fldChar w:fldCharType="begin"/>
    </w:r>
    <w:r>
      <w:instrText>PAGE   \* MERGEFORMAT</w:instrText>
    </w:r>
    <w:r>
      <w:fldChar w:fldCharType="separate"/>
    </w:r>
    <w:r w:rsidR="00211608">
      <w:rPr>
        <w:noProof/>
      </w:rPr>
      <w:t>8</w:t>
    </w:r>
    <w:r>
      <w:fldChar w:fldCharType="end"/>
    </w:r>
  </w:p>
  <w:p w:rsidR="00BF2461" w:rsidRDefault="00BF24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61" w:rsidRDefault="00BF2461" w:rsidP="00E64111">
      <w:r>
        <w:separator/>
      </w:r>
    </w:p>
  </w:footnote>
  <w:footnote w:type="continuationSeparator" w:id="0">
    <w:p w:rsidR="00BF2461" w:rsidRDefault="00BF2461" w:rsidP="00E6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00FD"/>
    <w:multiLevelType w:val="hybridMultilevel"/>
    <w:tmpl w:val="431E2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E301E4"/>
    <w:multiLevelType w:val="hybridMultilevel"/>
    <w:tmpl w:val="4978F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200D13"/>
    <w:multiLevelType w:val="hybridMultilevel"/>
    <w:tmpl w:val="8BFE1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525720"/>
    <w:multiLevelType w:val="hybridMultilevel"/>
    <w:tmpl w:val="5114E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1D5B5E"/>
    <w:multiLevelType w:val="hybridMultilevel"/>
    <w:tmpl w:val="8704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F74411"/>
    <w:multiLevelType w:val="hybridMultilevel"/>
    <w:tmpl w:val="F55EA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7AC4470"/>
    <w:multiLevelType w:val="hybridMultilevel"/>
    <w:tmpl w:val="10A2914C"/>
    <w:lvl w:ilvl="0" w:tplc="04070001">
      <w:start w:val="1"/>
      <w:numFmt w:val="bullet"/>
      <w:lvlText w:val=""/>
      <w:lvlJc w:val="left"/>
      <w:pPr>
        <w:ind w:left="75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8CA381F"/>
    <w:multiLevelType w:val="hybridMultilevel"/>
    <w:tmpl w:val="82F68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641311"/>
    <w:multiLevelType w:val="hybridMultilevel"/>
    <w:tmpl w:val="5ACC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F1354E2"/>
    <w:multiLevelType w:val="hybridMultilevel"/>
    <w:tmpl w:val="5F48D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FF819C6"/>
    <w:multiLevelType w:val="hybridMultilevel"/>
    <w:tmpl w:val="DAB29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4C60704"/>
    <w:multiLevelType w:val="hybridMultilevel"/>
    <w:tmpl w:val="B4A0E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816FCE"/>
    <w:multiLevelType w:val="hybridMultilevel"/>
    <w:tmpl w:val="0A884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BED69DA"/>
    <w:multiLevelType w:val="hybridMultilevel"/>
    <w:tmpl w:val="61347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CAF7CE5"/>
    <w:multiLevelType w:val="hybridMultilevel"/>
    <w:tmpl w:val="5A468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F2B3F9F"/>
    <w:multiLevelType w:val="hybridMultilevel"/>
    <w:tmpl w:val="DED64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5357267"/>
    <w:multiLevelType w:val="hybridMultilevel"/>
    <w:tmpl w:val="422E4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55D6175"/>
    <w:multiLevelType w:val="hybridMultilevel"/>
    <w:tmpl w:val="28664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7156B8E"/>
    <w:multiLevelType w:val="hybridMultilevel"/>
    <w:tmpl w:val="BDF62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75913C8"/>
    <w:multiLevelType w:val="hybridMultilevel"/>
    <w:tmpl w:val="6DD28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81B148D"/>
    <w:multiLevelType w:val="hybridMultilevel"/>
    <w:tmpl w:val="2FE61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993775A"/>
    <w:multiLevelType w:val="hybridMultilevel"/>
    <w:tmpl w:val="27181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68179D9"/>
    <w:multiLevelType w:val="hybridMultilevel"/>
    <w:tmpl w:val="A08C9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B1E772A"/>
    <w:multiLevelType w:val="hybridMultilevel"/>
    <w:tmpl w:val="9EC8E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D9E6CDE"/>
    <w:multiLevelType w:val="hybridMultilevel"/>
    <w:tmpl w:val="A69E6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DD951AE"/>
    <w:multiLevelType w:val="hybridMultilevel"/>
    <w:tmpl w:val="918C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E1741B"/>
    <w:multiLevelType w:val="hybridMultilevel"/>
    <w:tmpl w:val="DF26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9695EA7"/>
    <w:multiLevelType w:val="hybridMultilevel"/>
    <w:tmpl w:val="FBFC8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66D25C8"/>
    <w:multiLevelType w:val="hybridMultilevel"/>
    <w:tmpl w:val="FB34C1D0"/>
    <w:lvl w:ilvl="0" w:tplc="3420FE8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75F0189"/>
    <w:multiLevelType w:val="hybridMultilevel"/>
    <w:tmpl w:val="48624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BF319FF"/>
    <w:multiLevelType w:val="hybridMultilevel"/>
    <w:tmpl w:val="FD404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2255331"/>
    <w:multiLevelType w:val="hybridMultilevel"/>
    <w:tmpl w:val="B0F41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4B80EB5"/>
    <w:multiLevelType w:val="hybridMultilevel"/>
    <w:tmpl w:val="A7CCA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4"/>
  </w:num>
  <w:num w:numId="4">
    <w:abstractNumId w:val="21"/>
  </w:num>
  <w:num w:numId="5">
    <w:abstractNumId w:val="6"/>
  </w:num>
  <w:num w:numId="6">
    <w:abstractNumId w:val="7"/>
  </w:num>
  <w:num w:numId="7">
    <w:abstractNumId w:val="13"/>
  </w:num>
  <w:num w:numId="8">
    <w:abstractNumId w:val="2"/>
  </w:num>
  <w:num w:numId="9">
    <w:abstractNumId w:val="31"/>
  </w:num>
  <w:num w:numId="10">
    <w:abstractNumId w:val="8"/>
  </w:num>
  <w:num w:numId="11">
    <w:abstractNumId w:val="16"/>
  </w:num>
  <w:num w:numId="12">
    <w:abstractNumId w:val="22"/>
  </w:num>
  <w:num w:numId="13">
    <w:abstractNumId w:val="27"/>
  </w:num>
  <w:num w:numId="14">
    <w:abstractNumId w:val="17"/>
  </w:num>
  <w:num w:numId="15">
    <w:abstractNumId w:val="26"/>
  </w:num>
  <w:num w:numId="16">
    <w:abstractNumId w:val="20"/>
  </w:num>
  <w:num w:numId="17">
    <w:abstractNumId w:val="9"/>
  </w:num>
  <w:num w:numId="18">
    <w:abstractNumId w:val="23"/>
  </w:num>
  <w:num w:numId="19">
    <w:abstractNumId w:val="29"/>
  </w:num>
  <w:num w:numId="20">
    <w:abstractNumId w:val="30"/>
  </w:num>
  <w:num w:numId="21">
    <w:abstractNumId w:val="14"/>
  </w:num>
  <w:num w:numId="22">
    <w:abstractNumId w:val="15"/>
  </w:num>
  <w:num w:numId="23">
    <w:abstractNumId w:val="19"/>
  </w:num>
  <w:num w:numId="24">
    <w:abstractNumId w:val="12"/>
  </w:num>
  <w:num w:numId="25">
    <w:abstractNumId w:val="32"/>
  </w:num>
  <w:num w:numId="26">
    <w:abstractNumId w:val="3"/>
  </w:num>
  <w:num w:numId="27">
    <w:abstractNumId w:val="11"/>
  </w:num>
  <w:num w:numId="28">
    <w:abstractNumId w:val="5"/>
  </w:num>
  <w:num w:numId="29">
    <w:abstractNumId w:val="0"/>
  </w:num>
  <w:num w:numId="30">
    <w:abstractNumId w:val="10"/>
  </w:num>
  <w:num w:numId="31">
    <w:abstractNumId w:val="4"/>
  </w:num>
  <w:num w:numId="32">
    <w:abstractNumId w:val="18"/>
  </w:num>
  <w:num w:numId="3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9B"/>
    <w:rsid w:val="00004D02"/>
    <w:rsid w:val="000059B7"/>
    <w:rsid w:val="00011817"/>
    <w:rsid w:val="00011922"/>
    <w:rsid w:val="00012EA2"/>
    <w:rsid w:val="000423D1"/>
    <w:rsid w:val="0005687C"/>
    <w:rsid w:val="00076361"/>
    <w:rsid w:val="00090006"/>
    <w:rsid w:val="000905DA"/>
    <w:rsid w:val="000A2342"/>
    <w:rsid w:val="000E18D2"/>
    <w:rsid w:val="00112394"/>
    <w:rsid w:val="00117599"/>
    <w:rsid w:val="00126CB2"/>
    <w:rsid w:val="00130EEE"/>
    <w:rsid w:val="0013790D"/>
    <w:rsid w:val="00144F53"/>
    <w:rsid w:val="00150924"/>
    <w:rsid w:val="00176F1F"/>
    <w:rsid w:val="0018557E"/>
    <w:rsid w:val="001A10D5"/>
    <w:rsid w:val="001C5180"/>
    <w:rsid w:val="001D0F9C"/>
    <w:rsid w:val="001D298E"/>
    <w:rsid w:val="001D47FB"/>
    <w:rsid w:val="001D6E44"/>
    <w:rsid w:val="001E37F8"/>
    <w:rsid w:val="001E3B3E"/>
    <w:rsid w:val="001E57EC"/>
    <w:rsid w:val="001E5FD7"/>
    <w:rsid w:val="001E6262"/>
    <w:rsid w:val="001F634A"/>
    <w:rsid w:val="00207B38"/>
    <w:rsid w:val="00211608"/>
    <w:rsid w:val="002327B5"/>
    <w:rsid w:val="00252D04"/>
    <w:rsid w:val="002533AB"/>
    <w:rsid w:val="002554CA"/>
    <w:rsid w:val="00256B89"/>
    <w:rsid w:val="00257100"/>
    <w:rsid w:val="00287138"/>
    <w:rsid w:val="00292D83"/>
    <w:rsid w:val="002934EF"/>
    <w:rsid w:val="002A00EB"/>
    <w:rsid w:val="002A0CA3"/>
    <w:rsid w:val="002A5CA3"/>
    <w:rsid w:val="002D462A"/>
    <w:rsid w:val="002D5C6F"/>
    <w:rsid w:val="002D6C62"/>
    <w:rsid w:val="00300227"/>
    <w:rsid w:val="0030609B"/>
    <w:rsid w:val="00311715"/>
    <w:rsid w:val="0031320F"/>
    <w:rsid w:val="00342901"/>
    <w:rsid w:val="00353788"/>
    <w:rsid w:val="00366770"/>
    <w:rsid w:val="00397648"/>
    <w:rsid w:val="003A0D8E"/>
    <w:rsid w:val="003B648D"/>
    <w:rsid w:val="003D304D"/>
    <w:rsid w:val="003F282E"/>
    <w:rsid w:val="003F69BA"/>
    <w:rsid w:val="00413E4F"/>
    <w:rsid w:val="00433732"/>
    <w:rsid w:val="00434045"/>
    <w:rsid w:val="00434B76"/>
    <w:rsid w:val="004511C8"/>
    <w:rsid w:val="004529A3"/>
    <w:rsid w:val="0049047E"/>
    <w:rsid w:val="00496CD7"/>
    <w:rsid w:val="004C06C4"/>
    <w:rsid w:val="004D6B52"/>
    <w:rsid w:val="004E74DB"/>
    <w:rsid w:val="004F42F6"/>
    <w:rsid w:val="00512287"/>
    <w:rsid w:val="00513D1D"/>
    <w:rsid w:val="00525974"/>
    <w:rsid w:val="005425D0"/>
    <w:rsid w:val="00561ABD"/>
    <w:rsid w:val="0057345E"/>
    <w:rsid w:val="005744C5"/>
    <w:rsid w:val="00577875"/>
    <w:rsid w:val="005A7896"/>
    <w:rsid w:val="005C3EF8"/>
    <w:rsid w:val="005D40AD"/>
    <w:rsid w:val="00606924"/>
    <w:rsid w:val="006166D1"/>
    <w:rsid w:val="00631DD8"/>
    <w:rsid w:val="00642A84"/>
    <w:rsid w:val="006501C7"/>
    <w:rsid w:val="006620FE"/>
    <w:rsid w:val="00672EC8"/>
    <w:rsid w:val="006753B7"/>
    <w:rsid w:val="00680E64"/>
    <w:rsid w:val="00692F73"/>
    <w:rsid w:val="006A055C"/>
    <w:rsid w:val="006B1896"/>
    <w:rsid w:val="006E43DB"/>
    <w:rsid w:val="006E6B10"/>
    <w:rsid w:val="006F3F04"/>
    <w:rsid w:val="00716427"/>
    <w:rsid w:val="0072073D"/>
    <w:rsid w:val="00727DCB"/>
    <w:rsid w:val="00732733"/>
    <w:rsid w:val="00733693"/>
    <w:rsid w:val="00734227"/>
    <w:rsid w:val="007342B5"/>
    <w:rsid w:val="0074225C"/>
    <w:rsid w:val="00755444"/>
    <w:rsid w:val="00767D13"/>
    <w:rsid w:val="007712CA"/>
    <w:rsid w:val="007B38ED"/>
    <w:rsid w:val="007B75D9"/>
    <w:rsid w:val="007C6FBF"/>
    <w:rsid w:val="007F091A"/>
    <w:rsid w:val="007F41A2"/>
    <w:rsid w:val="007F4678"/>
    <w:rsid w:val="0080343D"/>
    <w:rsid w:val="0081478D"/>
    <w:rsid w:val="00815112"/>
    <w:rsid w:val="008370C5"/>
    <w:rsid w:val="00837CAF"/>
    <w:rsid w:val="008572BA"/>
    <w:rsid w:val="0087207B"/>
    <w:rsid w:val="00880610"/>
    <w:rsid w:val="00885BAB"/>
    <w:rsid w:val="00890A95"/>
    <w:rsid w:val="008A33CB"/>
    <w:rsid w:val="008B00CF"/>
    <w:rsid w:val="008B4FC5"/>
    <w:rsid w:val="008D31B1"/>
    <w:rsid w:val="008D7887"/>
    <w:rsid w:val="008E2F26"/>
    <w:rsid w:val="008F2B3D"/>
    <w:rsid w:val="008F4D65"/>
    <w:rsid w:val="008F4DFB"/>
    <w:rsid w:val="00902EEF"/>
    <w:rsid w:val="00905261"/>
    <w:rsid w:val="0091324A"/>
    <w:rsid w:val="00915B81"/>
    <w:rsid w:val="00921D47"/>
    <w:rsid w:val="00925B97"/>
    <w:rsid w:val="00933C64"/>
    <w:rsid w:val="00934B93"/>
    <w:rsid w:val="00936D50"/>
    <w:rsid w:val="00942D68"/>
    <w:rsid w:val="0096020A"/>
    <w:rsid w:val="00970CD7"/>
    <w:rsid w:val="00972EBE"/>
    <w:rsid w:val="009900ED"/>
    <w:rsid w:val="009A5876"/>
    <w:rsid w:val="009B0C91"/>
    <w:rsid w:val="009B3533"/>
    <w:rsid w:val="009C2BFB"/>
    <w:rsid w:val="009C39F4"/>
    <w:rsid w:val="009D47FF"/>
    <w:rsid w:val="009E7167"/>
    <w:rsid w:val="00A034C4"/>
    <w:rsid w:val="00A04880"/>
    <w:rsid w:val="00A14A84"/>
    <w:rsid w:val="00A16CEC"/>
    <w:rsid w:val="00A2230E"/>
    <w:rsid w:val="00A45AF1"/>
    <w:rsid w:val="00A474FF"/>
    <w:rsid w:val="00A8074B"/>
    <w:rsid w:val="00A8243B"/>
    <w:rsid w:val="00AA247E"/>
    <w:rsid w:val="00AC6783"/>
    <w:rsid w:val="00AD3C8D"/>
    <w:rsid w:val="00AF24CA"/>
    <w:rsid w:val="00B002D2"/>
    <w:rsid w:val="00B21B93"/>
    <w:rsid w:val="00B31752"/>
    <w:rsid w:val="00B404F0"/>
    <w:rsid w:val="00B4787A"/>
    <w:rsid w:val="00B5474F"/>
    <w:rsid w:val="00B56445"/>
    <w:rsid w:val="00B56DFA"/>
    <w:rsid w:val="00B73F89"/>
    <w:rsid w:val="00B74B47"/>
    <w:rsid w:val="00B83425"/>
    <w:rsid w:val="00B83F5A"/>
    <w:rsid w:val="00B85EB6"/>
    <w:rsid w:val="00B93B9A"/>
    <w:rsid w:val="00B93C7F"/>
    <w:rsid w:val="00B97935"/>
    <w:rsid w:val="00BA5362"/>
    <w:rsid w:val="00BB2441"/>
    <w:rsid w:val="00BB31D2"/>
    <w:rsid w:val="00BB4FC5"/>
    <w:rsid w:val="00BC26A5"/>
    <w:rsid w:val="00BC4DA5"/>
    <w:rsid w:val="00BD0F83"/>
    <w:rsid w:val="00BD3891"/>
    <w:rsid w:val="00BE7652"/>
    <w:rsid w:val="00BF2461"/>
    <w:rsid w:val="00C0128C"/>
    <w:rsid w:val="00C128D1"/>
    <w:rsid w:val="00C23F72"/>
    <w:rsid w:val="00C3778E"/>
    <w:rsid w:val="00C4788F"/>
    <w:rsid w:val="00C478E2"/>
    <w:rsid w:val="00C5080A"/>
    <w:rsid w:val="00C51199"/>
    <w:rsid w:val="00C5121C"/>
    <w:rsid w:val="00C61BE2"/>
    <w:rsid w:val="00C74863"/>
    <w:rsid w:val="00C76E3E"/>
    <w:rsid w:val="00C86F4F"/>
    <w:rsid w:val="00C95C3B"/>
    <w:rsid w:val="00C97679"/>
    <w:rsid w:val="00CB2AD0"/>
    <w:rsid w:val="00CC1882"/>
    <w:rsid w:val="00CD64CB"/>
    <w:rsid w:val="00CE0C59"/>
    <w:rsid w:val="00CF42D3"/>
    <w:rsid w:val="00CF7A0D"/>
    <w:rsid w:val="00D048B2"/>
    <w:rsid w:val="00D061FC"/>
    <w:rsid w:val="00D20A8A"/>
    <w:rsid w:val="00D37660"/>
    <w:rsid w:val="00D64C2B"/>
    <w:rsid w:val="00D720B6"/>
    <w:rsid w:val="00D74573"/>
    <w:rsid w:val="00D74FF0"/>
    <w:rsid w:val="00DA7E54"/>
    <w:rsid w:val="00DB5F63"/>
    <w:rsid w:val="00DD2369"/>
    <w:rsid w:val="00DE0034"/>
    <w:rsid w:val="00DF33CD"/>
    <w:rsid w:val="00DF46BE"/>
    <w:rsid w:val="00E31AE0"/>
    <w:rsid w:val="00E37C76"/>
    <w:rsid w:val="00E404FB"/>
    <w:rsid w:val="00E45A9B"/>
    <w:rsid w:val="00E6058E"/>
    <w:rsid w:val="00E64111"/>
    <w:rsid w:val="00E77129"/>
    <w:rsid w:val="00E85057"/>
    <w:rsid w:val="00E86129"/>
    <w:rsid w:val="00EB106C"/>
    <w:rsid w:val="00EB3D1F"/>
    <w:rsid w:val="00ED0853"/>
    <w:rsid w:val="00F22499"/>
    <w:rsid w:val="00F36407"/>
    <w:rsid w:val="00F438AD"/>
    <w:rsid w:val="00F62855"/>
    <w:rsid w:val="00F85C44"/>
    <w:rsid w:val="00F86502"/>
    <w:rsid w:val="00FA4FA8"/>
    <w:rsid w:val="00FB6208"/>
    <w:rsid w:val="00FB72D4"/>
    <w:rsid w:val="00FC0323"/>
    <w:rsid w:val="00FC2E3E"/>
    <w:rsid w:val="00FC3865"/>
    <w:rsid w:val="00FD0BBD"/>
    <w:rsid w:val="00FD741D"/>
    <w:rsid w:val="00FE6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0A8A"/>
    <w:rPr>
      <w:rFonts w:ascii="Garamond" w:hAnsi="Garamond"/>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4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4111"/>
    <w:pPr>
      <w:tabs>
        <w:tab w:val="center" w:pos="4536"/>
        <w:tab w:val="right" w:pos="9072"/>
      </w:tabs>
    </w:pPr>
  </w:style>
  <w:style w:type="character" w:customStyle="1" w:styleId="KopfzeileZchn">
    <w:name w:val="Kopfzeile Zchn"/>
    <w:link w:val="Kopfzeile"/>
    <w:uiPriority w:val="99"/>
    <w:rsid w:val="00E64111"/>
    <w:rPr>
      <w:rFonts w:ascii="Garamond" w:hAnsi="Garamond"/>
      <w:sz w:val="24"/>
      <w:szCs w:val="22"/>
      <w:lang w:eastAsia="en-US"/>
    </w:rPr>
  </w:style>
  <w:style w:type="paragraph" w:styleId="Fuzeile">
    <w:name w:val="footer"/>
    <w:basedOn w:val="Standard"/>
    <w:link w:val="FuzeileZchn"/>
    <w:uiPriority w:val="99"/>
    <w:unhideWhenUsed/>
    <w:rsid w:val="00E64111"/>
    <w:pPr>
      <w:tabs>
        <w:tab w:val="center" w:pos="4536"/>
        <w:tab w:val="right" w:pos="9072"/>
      </w:tabs>
    </w:pPr>
  </w:style>
  <w:style w:type="character" w:customStyle="1" w:styleId="FuzeileZchn">
    <w:name w:val="Fußzeile Zchn"/>
    <w:link w:val="Fuzeile"/>
    <w:uiPriority w:val="99"/>
    <w:rsid w:val="00E64111"/>
    <w:rPr>
      <w:rFonts w:ascii="Garamond" w:hAnsi="Garamond"/>
      <w:sz w:val="24"/>
      <w:szCs w:val="22"/>
      <w:lang w:eastAsia="en-US"/>
    </w:rPr>
  </w:style>
  <w:style w:type="paragraph" w:styleId="Sprechblasentext">
    <w:name w:val="Balloon Text"/>
    <w:basedOn w:val="Standard"/>
    <w:link w:val="SprechblasentextZchn"/>
    <w:uiPriority w:val="99"/>
    <w:semiHidden/>
    <w:unhideWhenUsed/>
    <w:rsid w:val="00925B97"/>
    <w:rPr>
      <w:rFonts w:ascii="Tahoma" w:hAnsi="Tahoma" w:cs="Tahoma"/>
      <w:sz w:val="16"/>
      <w:szCs w:val="16"/>
    </w:rPr>
  </w:style>
  <w:style w:type="character" w:customStyle="1" w:styleId="SprechblasentextZchn">
    <w:name w:val="Sprechblasentext Zchn"/>
    <w:link w:val="Sprechblasentext"/>
    <w:uiPriority w:val="99"/>
    <w:semiHidden/>
    <w:rsid w:val="00925B97"/>
    <w:rPr>
      <w:rFonts w:ascii="Tahoma" w:hAnsi="Tahoma" w:cs="Tahoma"/>
      <w:sz w:val="16"/>
      <w:szCs w:val="16"/>
      <w:lang w:eastAsia="en-US"/>
    </w:rPr>
  </w:style>
  <w:style w:type="paragraph" w:styleId="Listenabsatz">
    <w:name w:val="List Paragraph"/>
    <w:basedOn w:val="Standard"/>
    <w:uiPriority w:val="34"/>
    <w:qFormat/>
    <w:rsid w:val="00AD3C8D"/>
    <w:pPr>
      <w:ind w:left="720"/>
      <w:contextualSpacing/>
    </w:pPr>
  </w:style>
  <w:style w:type="character" w:styleId="Hyperlink">
    <w:name w:val="Hyperlink"/>
    <w:basedOn w:val="Absatz-Standardschriftart"/>
    <w:uiPriority w:val="99"/>
    <w:unhideWhenUsed/>
    <w:rsid w:val="005D40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0A8A"/>
    <w:rPr>
      <w:rFonts w:ascii="Garamond" w:hAnsi="Garamond"/>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4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4111"/>
    <w:pPr>
      <w:tabs>
        <w:tab w:val="center" w:pos="4536"/>
        <w:tab w:val="right" w:pos="9072"/>
      </w:tabs>
    </w:pPr>
  </w:style>
  <w:style w:type="character" w:customStyle="1" w:styleId="KopfzeileZchn">
    <w:name w:val="Kopfzeile Zchn"/>
    <w:link w:val="Kopfzeile"/>
    <w:uiPriority w:val="99"/>
    <w:rsid w:val="00E64111"/>
    <w:rPr>
      <w:rFonts w:ascii="Garamond" w:hAnsi="Garamond"/>
      <w:sz w:val="24"/>
      <w:szCs w:val="22"/>
      <w:lang w:eastAsia="en-US"/>
    </w:rPr>
  </w:style>
  <w:style w:type="paragraph" w:styleId="Fuzeile">
    <w:name w:val="footer"/>
    <w:basedOn w:val="Standard"/>
    <w:link w:val="FuzeileZchn"/>
    <w:uiPriority w:val="99"/>
    <w:unhideWhenUsed/>
    <w:rsid w:val="00E64111"/>
    <w:pPr>
      <w:tabs>
        <w:tab w:val="center" w:pos="4536"/>
        <w:tab w:val="right" w:pos="9072"/>
      </w:tabs>
    </w:pPr>
  </w:style>
  <w:style w:type="character" w:customStyle="1" w:styleId="FuzeileZchn">
    <w:name w:val="Fußzeile Zchn"/>
    <w:link w:val="Fuzeile"/>
    <w:uiPriority w:val="99"/>
    <w:rsid w:val="00E64111"/>
    <w:rPr>
      <w:rFonts w:ascii="Garamond" w:hAnsi="Garamond"/>
      <w:sz w:val="24"/>
      <w:szCs w:val="22"/>
      <w:lang w:eastAsia="en-US"/>
    </w:rPr>
  </w:style>
  <w:style w:type="paragraph" w:styleId="Sprechblasentext">
    <w:name w:val="Balloon Text"/>
    <w:basedOn w:val="Standard"/>
    <w:link w:val="SprechblasentextZchn"/>
    <w:uiPriority w:val="99"/>
    <w:semiHidden/>
    <w:unhideWhenUsed/>
    <w:rsid w:val="00925B97"/>
    <w:rPr>
      <w:rFonts w:ascii="Tahoma" w:hAnsi="Tahoma" w:cs="Tahoma"/>
      <w:sz w:val="16"/>
      <w:szCs w:val="16"/>
    </w:rPr>
  </w:style>
  <w:style w:type="character" w:customStyle="1" w:styleId="SprechblasentextZchn">
    <w:name w:val="Sprechblasentext Zchn"/>
    <w:link w:val="Sprechblasentext"/>
    <w:uiPriority w:val="99"/>
    <w:semiHidden/>
    <w:rsid w:val="00925B97"/>
    <w:rPr>
      <w:rFonts w:ascii="Tahoma" w:hAnsi="Tahoma" w:cs="Tahoma"/>
      <w:sz w:val="16"/>
      <w:szCs w:val="16"/>
      <w:lang w:eastAsia="en-US"/>
    </w:rPr>
  </w:style>
  <w:style w:type="paragraph" w:styleId="Listenabsatz">
    <w:name w:val="List Paragraph"/>
    <w:basedOn w:val="Standard"/>
    <w:uiPriority w:val="34"/>
    <w:qFormat/>
    <w:rsid w:val="00AD3C8D"/>
    <w:pPr>
      <w:ind w:left="720"/>
      <w:contextualSpacing/>
    </w:pPr>
  </w:style>
  <w:style w:type="character" w:styleId="Hyperlink">
    <w:name w:val="Hyperlink"/>
    <w:basedOn w:val="Absatz-Standardschriftart"/>
    <w:uiPriority w:val="99"/>
    <w:unhideWhenUsed/>
    <w:rsid w:val="005D4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9F9A-15E6-42E3-BE59-00344BE5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C54069AA.dotm</Template>
  <TotalTime>0</TotalTime>
  <Pages>8</Pages>
  <Words>2145</Words>
  <Characters>13519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Georg Westermann Verlag GmbH &amp; Co. KG</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 Höcke</dc:creator>
  <cp:lastModifiedBy>Hoecke, Holger</cp:lastModifiedBy>
  <cp:revision>26</cp:revision>
  <cp:lastPrinted>2017-06-30T13:08:00Z</cp:lastPrinted>
  <dcterms:created xsi:type="dcterms:W3CDTF">2017-08-25T09:04:00Z</dcterms:created>
  <dcterms:modified xsi:type="dcterms:W3CDTF">2017-08-29T10:05:00Z</dcterms:modified>
</cp:coreProperties>
</file>